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226" w:rsidRDefault="00C57226" w:rsidP="00C57226">
      <w:r>
        <w:rPr>
          <w:noProof/>
          <w:lang w:eastAsia="en-AU"/>
        </w:rPr>
        <w:drawing>
          <wp:anchor distT="0" distB="0" distL="114300" distR="114300" simplePos="0" relativeHeight="251658240" behindDoc="0" locked="0" layoutInCell="1" allowOverlap="1" wp14:anchorId="2F493A13" wp14:editId="2745A69F">
            <wp:simplePos x="0" y="0"/>
            <wp:positionH relativeFrom="column">
              <wp:posOffset>0</wp:posOffset>
            </wp:positionH>
            <wp:positionV relativeFrom="paragraph">
              <wp:posOffset>-476250</wp:posOffset>
            </wp:positionV>
            <wp:extent cx="5476875" cy="10953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8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3348" w:rsidRPr="008D490A" w:rsidRDefault="009955D7" w:rsidP="009955D7">
      <w:pPr>
        <w:pStyle w:val="Heading1"/>
        <w:tabs>
          <w:tab w:val="center" w:pos="4510"/>
        </w:tabs>
        <w:jc w:val="right"/>
        <w:rPr>
          <w:color w:val="00B050"/>
        </w:rPr>
      </w:pPr>
      <w:r w:rsidRPr="008D490A">
        <w:rPr>
          <w:color w:val="00B050"/>
        </w:rPr>
        <w:tab/>
      </w:r>
    </w:p>
    <w:p w:rsidR="009955D7" w:rsidRPr="00C57226" w:rsidRDefault="009955D7" w:rsidP="009955D7">
      <w:pPr>
        <w:pStyle w:val="Header"/>
        <w:jc w:val="right"/>
        <w:rPr>
          <w:rFonts w:cs="Arial"/>
          <w:b/>
          <w:sz w:val="36"/>
        </w:rPr>
      </w:pPr>
      <w:r w:rsidRPr="00C57226">
        <w:t xml:space="preserve">                     </w:t>
      </w:r>
      <w:r w:rsidRPr="00A712FA">
        <w:rPr>
          <w:rFonts w:cs="Arial"/>
          <w:b/>
          <w:color w:val="7030A0"/>
          <w:sz w:val="36"/>
        </w:rPr>
        <w:t>Child Safety - Code of Conduct</w:t>
      </w:r>
    </w:p>
    <w:p w:rsidR="00A63348" w:rsidRDefault="00A63348" w:rsidP="007D5C3F">
      <w:pPr>
        <w:autoSpaceDE w:val="0"/>
        <w:autoSpaceDN w:val="0"/>
        <w:adjustRightInd w:val="0"/>
        <w:spacing w:after="0" w:line="240" w:lineRule="auto"/>
        <w:rPr>
          <w:rFonts w:cs="Arial"/>
          <w:i/>
          <w:color w:val="00B050"/>
          <w:sz w:val="20"/>
        </w:rPr>
      </w:pPr>
    </w:p>
    <w:p w:rsidR="009C3C64" w:rsidRDefault="009C3C64" w:rsidP="007D5C3F">
      <w:pPr>
        <w:autoSpaceDE w:val="0"/>
        <w:autoSpaceDN w:val="0"/>
        <w:adjustRightInd w:val="0"/>
        <w:spacing w:after="0" w:line="240" w:lineRule="auto"/>
        <w:rPr>
          <w:rFonts w:cs="Arial"/>
          <w:i/>
          <w:color w:val="00B050"/>
          <w:sz w:val="20"/>
        </w:rPr>
      </w:pPr>
    </w:p>
    <w:p w:rsidR="009C3C64" w:rsidRPr="008D490A" w:rsidRDefault="009C3C64" w:rsidP="007D5C3F">
      <w:pPr>
        <w:autoSpaceDE w:val="0"/>
        <w:autoSpaceDN w:val="0"/>
        <w:adjustRightInd w:val="0"/>
        <w:spacing w:after="0" w:line="240" w:lineRule="auto"/>
        <w:rPr>
          <w:rFonts w:cs="Arial"/>
          <w:i/>
          <w:color w:val="00B050"/>
          <w:sz w:val="20"/>
        </w:rPr>
      </w:pPr>
    </w:p>
    <w:p w:rsidR="004F68BF" w:rsidRPr="009C3C64" w:rsidRDefault="004F68BF" w:rsidP="007D5C3F">
      <w:p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The </w:t>
      </w:r>
      <w:r w:rsidR="00C57226" w:rsidRPr="009C3C64">
        <w:rPr>
          <w:rFonts w:ascii="Arial" w:hAnsi="Arial" w:cs="Arial"/>
          <w:color w:val="000000" w:themeColor="text1"/>
          <w:sz w:val="19"/>
          <w:szCs w:val="19"/>
        </w:rPr>
        <w:t xml:space="preserve">Southern Independent Schools </w:t>
      </w:r>
      <w:r w:rsidRPr="009C3C64">
        <w:rPr>
          <w:rFonts w:ascii="Arial" w:hAnsi="Arial" w:cs="Arial"/>
          <w:color w:val="000000" w:themeColor="text1"/>
          <w:sz w:val="19"/>
          <w:szCs w:val="19"/>
        </w:rPr>
        <w:t>(</w:t>
      </w:r>
      <w:r w:rsidR="00C57226" w:rsidRPr="009C3C64">
        <w:rPr>
          <w:rFonts w:ascii="Arial" w:hAnsi="Arial" w:cs="Arial"/>
          <w:color w:val="000000" w:themeColor="text1"/>
          <w:sz w:val="19"/>
          <w:szCs w:val="19"/>
        </w:rPr>
        <w:t>SIS</w:t>
      </w:r>
      <w:r w:rsidRPr="009C3C64">
        <w:rPr>
          <w:rFonts w:ascii="Arial" w:hAnsi="Arial" w:cs="Arial"/>
          <w:color w:val="000000" w:themeColor="text1"/>
          <w:sz w:val="19"/>
          <w:szCs w:val="19"/>
        </w:rPr>
        <w:t xml:space="preserve">) provides the opportunity for </w:t>
      </w:r>
      <w:r w:rsidR="00C57226" w:rsidRPr="009C3C64">
        <w:rPr>
          <w:rFonts w:ascii="Arial" w:hAnsi="Arial" w:cs="Arial"/>
          <w:color w:val="000000" w:themeColor="text1"/>
          <w:sz w:val="19"/>
          <w:szCs w:val="19"/>
        </w:rPr>
        <w:t xml:space="preserve">the </w:t>
      </w:r>
      <w:r w:rsidRPr="009C3C64">
        <w:rPr>
          <w:rFonts w:ascii="Arial" w:hAnsi="Arial" w:cs="Arial"/>
          <w:color w:val="000000" w:themeColor="text1"/>
          <w:sz w:val="19"/>
          <w:szCs w:val="19"/>
        </w:rPr>
        <w:t xml:space="preserve">students of member </w:t>
      </w:r>
      <w:r w:rsidR="00795C9F">
        <w:rPr>
          <w:rFonts w:ascii="Arial" w:hAnsi="Arial" w:cs="Arial"/>
          <w:color w:val="000000" w:themeColor="text1"/>
          <w:sz w:val="19"/>
          <w:szCs w:val="19"/>
        </w:rPr>
        <w:t>schools</w:t>
      </w:r>
      <w:r w:rsidR="00C57226" w:rsidRPr="009C3C64">
        <w:rPr>
          <w:rFonts w:ascii="Arial" w:hAnsi="Arial" w:cs="Arial"/>
          <w:color w:val="000000" w:themeColor="text1"/>
          <w:sz w:val="19"/>
          <w:szCs w:val="19"/>
        </w:rPr>
        <w:t>:-</w:t>
      </w:r>
    </w:p>
    <w:p w:rsidR="004F68BF" w:rsidRPr="009C3C64" w:rsidRDefault="004F68BF" w:rsidP="007D5C3F">
      <w:pPr>
        <w:pStyle w:val="ListParagraph"/>
        <w:numPr>
          <w:ilvl w:val="0"/>
          <w:numId w:val="2"/>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to enjoy and experience </w:t>
      </w:r>
      <w:r w:rsidR="00C57226" w:rsidRPr="009C3C64">
        <w:rPr>
          <w:rFonts w:ascii="Arial" w:hAnsi="Arial" w:cs="Arial"/>
          <w:color w:val="000000" w:themeColor="text1"/>
          <w:sz w:val="19"/>
          <w:szCs w:val="19"/>
        </w:rPr>
        <w:t>sport &amp; cultural activities</w:t>
      </w:r>
      <w:r w:rsidRPr="009C3C64">
        <w:rPr>
          <w:rFonts w:ascii="Arial" w:hAnsi="Arial" w:cs="Arial"/>
          <w:color w:val="000000" w:themeColor="text1"/>
          <w:sz w:val="19"/>
          <w:szCs w:val="19"/>
        </w:rPr>
        <w:t xml:space="preserve"> through representing their school,</w:t>
      </w:r>
    </w:p>
    <w:p w:rsidR="004F68BF" w:rsidRPr="009C3C64" w:rsidRDefault="004F68BF" w:rsidP="007D5C3F">
      <w:pPr>
        <w:pStyle w:val="ListParagraph"/>
        <w:numPr>
          <w:ilvl w:val="0"/>
          <w:numId w:val="2"/>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to strive for their personal best through individual and team based competition, </w:t>
      </w:r>
    </w:p>
    <w:p w:rsidR="004F68BF" w:rsidRPr="009C3C64" w:rsidRDefault="004F68BF" w:rsidP="007D5C3F">
      <w:pPr>
        <w:pStyle w:val="ListParagraph"/>
        <w:numPr>
          <w:ilvl w:val="0"/>
          <w:numId w:val="3"/>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to feel valued, make new friends and social connections, develop a sense of self through mastery of skill and involvement in teams</w:t>
      </w:r>
    </w:p>
    <w:p w:rsidR="004F68BF" w:rsidRPr="009C3C64" w:rsidRDefault="004F68BF" w:rsidP="007D5C3F">
      <w:pPr>
        <w:pStyle w:val="ListParagraph"/>
        <w:numPr>
          <w:ilvl w:val="0"/>
          <w:numId w:val="2"/>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to improve their physical fitness, health and wellbeing</w:t>
      </w:r>
    </w:p>
    <w:p w:rsidR="004F68BF" w:rsidRPr="009C3C64" w:rsidRDefault="004F68BF" w:rsidP="007D5C3F">
      <w:p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Through the participation in </w:t>
      </w:r>
      <w:r w:rsidR="00C57226" w:rsidRPr="009C3C64">
        <w:rPr>
          <w:rFonts w:ascii="Arial" w:hAnsi="Arial" w:cs="Arial"/>
          <w:color w:val="000000" w:themeColor="text1"/>
          <w:sz w:val="19"/>
          <w:szCs w:val="19"/>
        </w:rPr>
        <w:t>sport &amp; cultural activities</w:t>
      </w:r>
      <w:r w:rsidRPr="009C3C64">
        <w:rPr>
          <w:rFonts w:ascii="Arial" w:hAnsi="Arial" w:cs="Arial"/>
          <w:color w:val="000000" w:themeColor="text1"/>
          <w:sz w:val="19"/>
          <w:szCs w:val="19"/>
        </w:rPr>
        <w:t xml:space="preserve"> within </w:t>
      </w:r>
      <w:r w:rsidR="00C57226" w:rsidRPr="009C3C64">
        <w:rPr>
          <w:rFonts w:ascii="Arial" w:hAnsi="Arial" w:cs="Arial"/>
          <w:color w:val="000000" w:themeColor="text1"/>
          <w:sz w:val="19"/>
          <w:szCs w:val="19"/>
        </w:rPr>
        <w:t>SIS</w:t>
      </w:r>
      <w:r w:rsidR="004C4F8C">
        <w:rPr>
          <w:rFonts w:ascii="Arial" w:hAnsi="Arial" w:cs="Arial"/>
          <w:color w:val="000000" w:themeColor="text1"/>
          <w:sz w:val="19"/>
          <w:szCs w:val="19"/>
        </w:rPr>
        <w:t>,</w:t>
      </w:r>
      <w:r w:rsidRPr="009C3C64">
        <w:rPr>
          <w:rFonts w:ascii="Arial" w:hAnsi="Arial" w:cs="Arial"/>
          <w:color w:val="000000" w:themeColor="text1"/>
          <w:sz w:val="19"/>
          <w:szCs w:val="19"/>
        </w:rPr>
        <w:t xml:space="preserve"> we aim to develop:</w:t>
      </w:r>
    </w:p>
    <w:p w:rsidR="004F68BF" w:rsidRPr="009C3C64" w:rsidRDefault="00C57226" w:rsidP="007D5C3F">
      <w:pPr>
        <w:pStyle w:val="ListParagraph"/>
        <w:numPr>
          <w:ilvl w:val="0"/>
          <w:numId w:val="3"/>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sports</w:t>
      </w:r>
      <w:r w:rsidR="004F68BF" w:rsidRPr="009C3C64">
        <w:rPr>
          <w:rFonts w:ascii="Arial" w:hAnsi="Arial" w:cs="Arial"/>
          <w:color w:val="000000" w:themeColor="text1"/>
          <w:sz w:val="19"/>
          <w:szCs w:val="19"/>
        </w:rPr>
        <w:t xml:space="preserve">manship, including the ability to win with modesty, lose with dignity and accept decisions </w:t>
      </w:r>
    </w:p>
    <w:p w:rsidR="004F68BF" w:rsidRPr="009C3C64" w:rsidRDefault="004F68BF" w:rsidP="007D5C3F">
      <w:pPr>
        <w:pStyle w:val="ListParagraph"/>
        <w:numPr>
          <w:ilvl w:val="0"/>
          <w:numId w:val="3"/>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interpersonal skills, where students learn appropriate communication skills and behaviours within their team and towards their opposition  </w:t>
      </w:r>
    </w:p>
    <w:p w:rsidR="004F68BF" w:rsidRPr="009C3C64" w:rsidRDefault="004F68BF" w:rsidP="007D5C3F">
      <w:pPr>
        <w:pStyle w:val="ListParagraph"/>
        <w:numPr>
          <w:ilvl w:val="0"/>
          <w:numId w:val="3"/>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suitable competitions that allow for new skills and/or refine already existing skills</w:t>
      </w:r>
    </w:p>
    <w:p w:rsidR="004F68BF" w:rsidRPr="009C3C64" w:rsidRDefault="004F68BF" w:rsidP="007D5C3F">
      <w:pPr>
        <w:pStyle w:val="ListParagraph"/>
        <w:numPr>
          <w:ilvl w:val="0"/>
          <w:numId w:val="4"/>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students develop a connectedness to their own </w:t>
      </w:r>
      <w:r w:rsidR="00795C9F">
        <w:rPr>
          <w:rFonts w:ascii="Arial" w:hAnsi="Arial" w:cs="Arial"/>
          <w:color w:val="000000" w:themeColor="text1"/>
          <w:sz w:val="19"/>
          <w:szCs w:val="19"/>
        </w:rPr>
        <w:t>school</w:t>
      </w:r>
      <w:r w:rsidRPr="009C3C64">
        <w:rPr>
          <w:rFonts w:ascii="Arial" w:hAnsi="Arial" w:cs="Arial"/>
          <w:color w:val="000000" w:themeColor="text1"/>
          <w:sz w:val="19"/>
          <w:szCs w:val="19"/>
        </w:rPr>
        <w:t xml:space="preserve"> and develop friendships/ connections with students from other </w:t>
      </w:r>
      <w:r w:rsidR="00795C9F">
        <w:rPr>
          <w:rFonts w:ascii="Arial" w:hAnsi="Arial" w:cs="Arial"/>
          <w:color w:val="000000" w:themeColor="text1"/>
          <w:sz w:val="19"/>
          <w:szCs w:val="19"/>
        </w:rPr>
        <w:t>member schools</w:t>
      </w:r>
      <w:r w:rsidRPr="009C3C64">
        <w:rPr>
          <w:rFonts w:ascii="Arial" w:hAnsi="Arial" w:cs="Arial"/>
          <w:color w:val="000000" w:themeColor="text1"/>
          <w:sz w:val="19"/>
          <w:szCs w:val="19"/>
        </w:rPr>
        <w:t xml:space="preserve"> </w:t>
      </w:r>
    </w:p>
    <w:p w:rsidR="004F68BF" w:rsidRPr="009C3C64" w:rsidRDefault="004F68BF" w:rsidP="007D5C3F">
      <w:pPr>
        <w:pStyle w:val="ListParagraph"/>
        <w:numPr>
          <w:ilvl w:val="0"/>
          <w:numId w:val="4"/>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 xml:space="preserve">students develop a sense of pride through representing themselves and their </w:t>
      </w:r>
      <w:r w:rsidR="00795C9F">
        <w:rPr>
          <w:rFonts w:ascii="Arial" w:hAnsi="Arial" w:cs="Arial"/>
          <w:color w:val="000000" w:themeColor="text1"/>
          <w:sz w:val="19"/>
          <w:szCs w:val="19"/>
        </w:rPr>
        <w:t>school</w:t>
      </w:r>
      <w:r w:rsidRPr="009C3C64">
        <w:rPr>
          <w:rFonts w:ascii="Arial" w:hAnsi="Arial" w:cs="Arial"/>
          <w:color w:val="000000" w:themeColor="text1"/>
          <w:sz w:val="19"/>
          <w:szCs w:val="19"/>
        </w:rPr>
        <w:t xml:space="preserve"> out in the community</w:t>
      </w:r>
    </w:p>
    <w:p w:rsidR="004F68BF" w:rsidRPr="009C3C64" w:rsidRDefault="004F68BF" w:rsidP="007D5C3F">
      <w:pPr>
        <w:pStyle w:val="ListParagraph"/>
        <w:numPr>
          <w:ilvl w:val="0"/>
          <w:numId w:val="4"/>
        </w:numPr>
        <w:spacing w:line="240" w:lineRule="auto"/>
        <w:rPr>
          <w:rFonts w:ascii="Arial" w:hAnsi="Arial" w:cs="Arial"/>
          <w:color w:val="000000" w:themeColor="text1"/>
          <w:sz w:val="19"/>
          <w:szCs w:val="19"/>
        </w:rPr>
      </w:pPr>
      <w:r w:rsidRPr="009C3C64">
        <w:rPr>
          <w:rFonts w:ascii="Arial" w:hAnsi="Arial" w:cs="Arial"/>
          <w:color w:val="000000" w:themeColor="text1"/>
          <w:sz w:val="19"/>
          <w:szCs w:val="19"/>
        </w:rPr>
        <w:t>a range of students develop leadership skills</w:t>
      </w:r>
    </w:p>
    <w:p w:rsidR="004F68BF" w:rsidRDefault="004F68BF" w:rsidP="007D5C3F">
      <w:pPr>
        <w:pStyle w:val="ListParagraph"/>
        <w:numPr>
          <w:ilvl w:val="0"/>
          <w:numId w:val="4"/>
        </w:numPr>
        <w:spacing w:line="240" w:lineRule="auto"/>
        <w:rPr>
          <w:rFonts w:ascii="Arial" w:hAnsi="Arial" w:cs="Arial"/>
          <w:color w:val="000000" w:themeColor="text1"/>
          <w:sz w:val="19"/>
          <w:szCs w:val="19"/>
        </w:rPr>
      </w:pPr>
      <w:proofErr w:type="gramStart"/>
      <w:r w:rsidRPr="009C3C64">
        <w:rPr>
          <w:rFonts w:ascii="Arial" w:hAnsi="Arial" w:cs="Arial"/>
          <w:color w:val="000000" w:themeColor="text1"/>
          <w:sz w:val="19"/>
          <w:szCs w:val="19"/>
        </w:rPr>
        <w:t>staff</w:t>
      </w:r>
      <w:proofErr w:type="gramEnd"/>
      <w:r w:rsidRPr="009C3C64">
        <w:rPr>
          <w:rFonts w:ascii="Arial" w:hAnsi="Arial" w:cs="Arial"/>
          <w:color w:val="000000" w:themeColor="text1"/>
          <w:sz w:val="19"/>
          <w:szCs w:val="19"/>
        </w:rPr>
        <w:t xml:space="preserve"> have an opportunity to interact with students in a positive manner.</w:t>
      </w:r>
    </w:p>
    <w:p w:rsidR="009C3C64" w:rsidRDefault="009C3C64" w:rsidP="009C3C64">
      <w:pPr>
        <w:pStyle w:val="ListParagraph"/>
        <w:spacing w:line="240" w:lineRule="auto"/>
        <w:rPr>
          <w:rFonts w:ascii="Arial" w:hAnsi="Arial" w:cs="Arial"/>
          <w:color w:val="000000" w:themeColor="text1"/>
          <w:sz w:val="19"/>
          <w:szCs w:val="19"/>
        </w:rPr>
      </w:pPr>
    </w:p>
    <w:p w:rsidR="009C3C64" w:rsidRPr="009C3C64" w:rsidRDefault="009C3C64" w:rsidP="009C3C64">
      <w:pPr>
        <w:pStyle w:val="ListParagraph"/>
        <w:spacing w:line="240" w:lineRule="auto"/>
        <w:rPr>
          <w:rFonts w:ascii="Arial" w:hAnsi="Arial" w:cs="Arial"/>
          <w:color w:val="000000" w:themeColor="text1"/>
          <w:sz w:val="19"/>
          <w:szCs w:val="19"/>
        </w:rPr>
      </w:pPr>
    </w:p>
    <w:p w:rsidR="00A63348" w:rsidRPr="004644D7" w:rsidRDefault="00A63348" w:rsidP="004644D7">
      <w:pPr>
        <w:pStyle w:val="SubHeading"/>
      </w:pPr>
      <w:r w:rsidRPr="004644D7">
        <w:t>Purpose</w:t>
      </w:r>
    </w:p>
    <w:p w:rsidR="00A63348" w:rsidRPr="00FC7386" w:rsidRDefault="00A63348" w:rsidP="00A63348">
      <w:pPr>
        <w:pStyle w:val="DHHSbody"/>
        <w:spacing w:after="0" w:line="240" w:lineRule="auto"/>
        <w:jc w:val="both"/>
        <w:rPr>
          <w:rFonts w:cs="Arial"/>
          <w:sz w:val="19"/>
          <w:szCs w:val="19"/>
        </w:rPr>
      </w:pPr>
      <w:r w:rsidRPr="00FC7386">
        <w:rPr>
          <w:rFonts w:cs="Arial"/>
          <w:sz w:val="19"/>
          <w:szCs w:val="19"/>
        </w:rPr>
        <w:t>This Code of Conduct has a specific focus on safeguarding children and young peopl</w:t>
      </w:r>
      <w:r>
        <w:rPr>
          <w:rFonts w:cs="Arial"/>
          <w:sz w:val="19"/>
          <w:szCs w:val="19"/>
        </w:rPr>
        <w:t xml:space="preserve">e </w:t>
      </w:r>
      <w:r w:rsidR="004F68BF">
        <w:rPr>
          <w:rFonts w:cs="Arial"/>
          <w:sz w:val="19"/>
          <w:szCs w:val="19"/>
        </w:rPr>
        <w:t xml:space="preserve">at </w:t>
      </w:r>
      <w:r w:rsidR="00C57226" w:rsidRPr="004C4F8C">
        <w:rPr>
          <w:rFonts w:cs="Arial"/>
          <w:color w:val="000000" w:themeColor="text1"/>
          <w:sz w:val="19"/>
          <w:szCs w:val="19"/>
        </w:rPr>
        <w:t>SIS e</w:t>
      </w:r>
      <w:r w:rsidR="004F68BF" w:rsidRPr="004C4F8C">
        <w:rPr>
          <w:rFonts w:cs="Arial"/>
          <w:color w:val="000000" w:themeColor="text1"/>
          <w:sz w:val="19"/>
          <w:szCs w:val="19"/>
        </w:rPr>
        <w:t>vents</w:t>
      </w:r>
      <w:r w:rsidRPr="00C57226">
        <w:rPr>
          <w:rFonts w:cs="Arial"/>
          <w:color w:val="000000" w:themeColor="text1"/>
          <w:sz w:val="19"/>
          <w:szCs w:val="19"/>
        </w:rPr>
        <w:t xml:space="preserve"> </w:t>
      </w:r>
      <w:r w:rsidRPr="00FC7386">
        <w:rPr>
          <w:rFonts w:cs="Arial"/>
          <w:sz w:val="19"/>
          <w:szCs w:val="19"/>
        </w:rPr>
        <w:t xml:space="preserve">against sexual, physical, psychological and emotional abuse or neglect. It is intended to complement </w:t>
      </w:r>
      <w:r w:rsidR="004644D7">
        <w:rPr>
          <w:rFonts w:cs="Arial"/>
          <w:sz w:val="19"/>
          <w:szCs w:val="19"/>
        </w:rPr>
        <w:t xml:space="preserve">other professional and/or </w:t>
      </w:r>
      <w:r w:rsidR="00376265">
        <w:rPr>
          <w:rFonts w:cs="Arial"/>
          <w:sz w:val="19"/>
          <w:szCs w:val="19"/>
        </w:rPr>
        <w:t>occupational</w:t>
      </w:r>
      <w:r w:rsidR="004644D7">
        <w:rPr>
          <w:rFonts w:cs="Arial"/>
          <w:sz w:val="19"/>
          <w:szCs w:val="19"/>
        </w:rPr>
        <w:t xml:space="preserve"> codes</w:t>
      </w:r>
      <w:r w:rsidRPr="00FC7386">
        <w:rPr>
          <w:rFonts w:cs="Arial"/>
          <w:sz w:val="19"/>
          <w:szCs w:val="19"/>
        </w:rPr>
        <w:t xml:space="preserve">. </w:t>
      </w:r>
    </w:p>
    <w:p w:rsidR="00A63348" w:rsidRPr="00FC7386" w:rsidRDefault="00A63348" w:rsidP="00A63348">
      <w:pPr>
        <w:pStyle w:val="DHHSbody"/>
        <w:spacing w:after="0" w:line="240" w:lineRule="auto"/>
        <w:jc w:val="both"/>
        <w:rPr>
          <w:rFonts w:cs="Arial"/>
          <w:sz w:val="19"/>
          <w:szCs w:val="19"/>
        </w:rPr>
      </w:pPr>
    </w:p>
    <w:p w:rsidR="00A63348" w:rsidRDefault="00A63348" w:rsidP="00A63348">
      <w:pPr>
        <w:pStyle w:val="DHHSbody"/>
        <w:spacing w:after="0" w:line="240" w:lineRule="auto"/>
        <w:jc w:val="both"/>
        <w:rPr>
          <w:rFonts w:cs="Arial"/>
          <w:sz w:val="19"/>
          <w:szCs w:val="19"/>
        </w:rPr>
      </w:pPr>
      <w:r w:rsidRPr="00FC7386">
        <w:rPr>
          <w:rFonts w:cs="Arial"/>
          <w:sz w:val="19"/>
          <w:szCs w:val="19"/>
        </w:rPr>
        <w:t xml:space="preserve">All staff, volunteers, contractors, and board/school council members at </w:t>
      </w:r>
      <w:r w:rsidR="00C57226" w:rsidRPr="004C4F8C">
        <w:rPr>
          <w:rFonts w:cs="Arial"/>
          <w:color w:val="000000" w:themeColor="text1"/>
          <w:sz w:val="19"/>
          <w:szCs w:val="19"/>
        </w:rPr>
        <w:t>SIS</w:t>
      </w:r>
      <w:r w:rsidR="00B741FB" w:rsidRPr="00C57226">
        <w:rPr>
          <w:rFonts w:cs="Arial"/>
          <w:b/>
          <w:color w:val="000000" w:themeColor="text1"/>
          <w:sz w:val="19"/>
          <w:szCs w:val="19"/>
        </w:rPr>
        <w:t xml:space="preserve"> </w:t>
      </w:r>
      <w:r w:rsidR="004C4F8C">
        <w:rPr>
          <w:rFonts w:cs="Arial"/>
          <w:sz w:val="19"/>
          <w:szCs w:val="19"/>
        </w:rPr>
        <w:t xml:space="preserve">events </w:t>
      </w:r>
      <w:r w:rsidRPr="00FC7386">
        <w:rPr>
          <w:rFonts w:cs="Arial"/>
          <w:sz w:val="19"/>
          <w:szCs w:val="19"/>
        </w:rPr>
        <w:t>are expected to actively contribute to a culture that respects the dignity of its members</w:t>
      </w:r>
      <w:r w:rsidRPr="008D490A">
        <w:rPr>
          <w:rFonts w:cs="Arial"/>
          <w:color w:val="00B050"/>
          <w:sz w:val="19"/>
          <w:szCs w:val="19"/>
        </w:rPr>
        <w:t>,</w:t>
      </w:r>
      <w:r w:rsidRPr="00FC7386">
        <w:rPr>
          <w:rFonts w:cs="Arial"/>
          <w:sz w:val="19"/>
          <w:szCs w:val="19"/>
        </w:rPr>
        <w:t xml:space="preserve"> care for others, compassion and justice.   They are required to observe child safe principles and expectations for appropriate behaviour towards and in the company of children, as noted below.</w:t>
      </w:r>
    </w:p>
    <w:p w:rsidR="009E7E19" w:rsidRDefault="009E7E19" w:rsidP="00A63348">
      <w:pPr>
        <w:pStyle w:val="DHHSbody"/>
        <w:spacing w:after="0" w:line="240" w:lineRule="auto"/>
        <w:jc w:val="both"/>
        <w:rPr>
          <w:rFonts w:cs="Arial"/>
          <w:sz w:val="19"/>
          <w:szCs w:val="19"/>
        </w:rPr>
      </w:pPr>
    </w:p>
    <w:p w:rsidR="009C3C64" w:rsidRDefault="009C3C64" w:rsidP="00A63348">
      <w:pPr>
        <w:pStyle w:val="DHHSbody"/>
        <w:spacing w:after="0" w:line="240" w:lineRule="auto"/>
        <w:jc w:val="both"/>
        <w:rPr>
          <w:rFonts w:cs="Arial"/>
          <w:sz w:val="19"/>
          <w:szCs w:val="19"/>
        </w:rPr>
      </w:pPr>
    </w:p>
    <w:p w:rsidR="00A63348" w:rsidRDefault="00A63348" w:rsidP="004644D7">
      <w:pPr>
        <w:pStyle w:val="SubHeading"/>
      </w:pPr>
      <w:r>
        <w:t>Acceptable behaviours</w:t>
      </w:r>
    </w:p>
    <w:p w:rsidR="00A63348" w:rsidRPr="00FC7386" w:rsidRDefault="00A63348" w:rsidP="00A63348">
      <w:pPr>
        <w:pStyle w:val="DHHSbody"/>
        <w:spacing w:after="0" w:line="240" w:lineRule="auto"/>
        <w:jc w:val="both"/>
        <w:rPr>
          <w:rFonts w:cs="Arial"/>
          <w:sz w:val="19"/>
          <w:szCs w:val="19"/>
        </w:rPr>
      </w:pPr>
      <w:r w:rsidRPr="00FC7386">
        <w:rPr>
          <w:rFonts w:cs="Arial"/>
          <w:sz w:val="19"/>
          <w:szCs w:val="19"/>
        </w:rPr>
        <w:t xml:space="preserve">All staff, volunteers, contractors, </w:t>
      </w:r>
      <w:r w:rsidR="00985B4C">
        <w:rPr>
          <w:rFonts w:cs="Arial"/>
          <w:sz w:val="19"/>
          <w:szCs w:val="19"/>
        </w:rPr>
        <w:t xml:space="preserve">visitors, parents/guardians </w:t>
      </w:r>
      <w:r w:rsidRPr="00FC7386">
        <w:rPr>
          <w:rFonts w:cs="Arial"/>
          <w:sz w:val="19"/>
          <w:szCs w:val="19"/>
        </w:rPr>
        <w:t xml:space="preserve">and board/school council members are responsible for supporting the safety of children </w:t>
      </w:r>
      <w:r w:rsidR="00985B4C">
        <w:rPr>
          <w:rFonts w:cs="Arial"/>
          <w:sz w:val="19"/>
          <w:szCs w:val="19"/>
        </w:rPr>
        <w:t xml:space="preserve">within our association </w:t>
      </w:r>
      <w:r w:rsidRPr="00FC7386">
        <w:rPr>
          <w:rFonts w:cs="Arial"/>
          <w:sz w:val="19"/>
          <w:szCs w:val="19"/>
        </w:rPr>
        <w:t>by:</w:t>
      </w:r>
    </w:p>
    <w:p w:rsidR="00A63348" w:rsidRDefault="009E7E19" w:rsidP="00A63348">
      <w:pPr>
        <w:pStyle w:val="DHHSbody"/>
        <w:numPr>
          <w:ilvl w:val="0"/>
          <w:numId w:val="1"/>
        </w:numPr>
        <w:spacing w:after="0" w:line="240" w:lineRule="auto"/>
        <w:jc w:val="both"/>
        <w:rPr>
          <w:rFonts w:cs="Arial"/>
          <w:sz w:val="19"/>
          <w:szCs w:val="19"/>
        </w:rPr>
      </w:pPr>
      <w:r>
        <w:rPr>
          <w:rFonts w:cs="Arial"/>
          <w:sz w:val="19"/>
          <w:szCs w:val="19"/>
        </w:rPr>
        <w:t xml:space="preserve">adhering to the </w:t>
      </w:r>
      <w:r w:rsidR="00C57226" w:rsidRPr="00C57226">
        <w:rPr>
          <w:rFonts w:cs="Arial"/>
          <w:i/>
          <w:color w:val="000000" w:themeColor="text1"/>
          <w:sz w:val="19"/>
          <w:szCs w:val="19"/>
        </w:rPr>
        <w:t>SIS</w:t>
      </w:r>
      <w:r w:rsidR="005C3D3A" w:rsidRPr="00C57226">
        <w:rPr>
          <w:rFonts w:cs="Arial"/>
          <w:i/>
          <w:color w:val="000000" w:themeColor="text1"/>
          <w:sz w:val="19"/>
          <w:szCs w:val="19"/>
        </w:rPr>
        <w:t xml:space="preserve"> Child Safety Policy</w:t>
      </w:r>
      <w:r w:rsidR="005C3D3A" w:rsidRPr="00C57226">
        <w:rPr>
          <w:rFonts w:cs="Arial"/>
          <w:color w:val="000000" w:themeColor="text1"/>
          <w:sz w:val="19"/>
          <w:szCs w:val="19"/>
        </w:rPr>
        <w:t xml:space="preserve"> </w:t>
      </w:r>
      <w:r>
        <w:rPr>
          <w:rFonts w:cs="Arial"/>
          <w:sz w:val="19"/>
          <w:szCs w:val="19"/>
        </w:rPr>
        <w:t>and upholding the associations commitment to child safety at all times</w:t>
      </w:r>
    </w:p>
    <w:p w:rsidR="00A63348" w:rsidRDefault="009E7E19" w:rsidP="00A63348">
      <w:pPr>
        <w:pStyle w:val="DHHSbody"/>
        <w:numPr>
          <w:ilvl w:val="0"/>
          <w:numId w:val="1"/>
        </w:numPr>
        <w:spacing w:after="0" w:line="240" w:lineRule="auto"/>
        <w:jc w:val="both"/>
        <w:rPr>
          <w:rFonts w:cs="Arial"/>
          <w:sz w:val="19"/>
          <w:szCs w:val="19"/>
        </w:rPr>
      </w:pPr>
      <w:r>
        <w:rPr>
          <w:rFonts w:cs="Arial"/>
          <w:sz w:val="19"/>
          <w:szCs w:val="19"/>
        </w:rPr>
        <w:t>taking all reasonable steps to protect the young people at our events from abuse</w:t>
      </w:r>
    </w:p>
    <w:p w:rsidR="009E7E19" w:rsidRDefault="009E7E19" w:rsidP="00A63348">
      <w:pPr>
        <w:pStyle w:val="DHHSbody"/>
        <w:numPr>
          <w:ilvl w:val="0"/>
          <w:numId w:val="1"/>
        </w:numPr>
        <w:spacing w:after="0" w:line="240" w:lineRule="auto"/>
        <w:jc w:val="both"/>
        <w:rPr>
          <w:rFonts w:cs="Arial"/>
          <w:sz w:val="19"/>
          <w:szCs w:val="19"/>
        </w:rPr>
      </w:pPr>
      <w:r>
        <w:rPr>
          <w:rFonts w:cs="Arial"/>
          <w:sz w:val="19"/>
          <w:szCs w:val="19"/>
        </w:rPr>
        <w:t xml:space="preserve">treating everyone in the </w:t>
      </w:r>
      <w:r w:rsidR="00C57226" w:rsidRPr="00C57226">
        <w:rPr>
          <w:rFonts w:cs="Arial"/>
          <w:color w:val="000000" w:themeColor="text1"/>
          <w:sz w:val="19"/>
          <w:szCs w:val="19"/>
        </w:rPr>
        <w:t>SIS</w:t>
      </w:r>
      <w:r w:rsidRPr="00C57226">
        <w:rPr>
          <w:rFonts w:cs="Arial"/>
          <w:color w:val="000000" w:themeColor="text1"/>
          <w:sz w:val="19"/>
          <w:szCs w:val="19"/>
        </w:rPr>
        <w:t xml:space="preserve"> </w:t>
      </w:r>
      <w:r>
        <w:rPr>
          <w:rFonts w:cs="Arial"/>
          <w:sz w:val="19"/>
          <w:szCs w:val="19"/>
        </w:rPr>
        <w:t>community with respect, modelling positive and respectful relationships and acting in manner that sustain a safe and positive environment</w:t>
      </w:r>
    </w:p>
    <w:p w:rsidR="009E7E19" w:rsidRDefault="009E7E19" w:rsidP="00A63348">
      <w:pPr>
        <w:pStyle w:val="DHHSbody"/>
        <w:numPr>
          <w:ilvl w:val="0"/>
          <w:numId w:val="1"/>
        </w:numPr>
        <w:spacing w:after="0" w:line="240" w:lineRule="auto"/>
        <w:jc w:val="both"/>
        <w:rPr>
          <w:rFonts w:cs="Arial"/>
          <w:sz w:val="19"/>
          <w:szCs w:val="19"/>
        </w:rPr>
      </w:pPr>
      <w:r>
        <w:rPr>
          <w:rFonts w:cs="Arial"/>
          <w:sz w:val="19"/>
          <w:szCs w:val="19"/>
        </w:rPr>
        <w:t>promoting the cultural safety, participation and empowerment of Aboriginal and Torres Strait Islander young people</w:t>
      </w:r>
    </w:p>
    <w:p w:rsidR="009E7E19" w:rsidRDefault="009E7E19" w:rsidP="00A63348">
      <w:pPr>
        <w:pStyle w:val="DHHSbody"/>
        <w:numPr>
          <w:ilvl w:val="0"/>
          <w:numId w:val="1"/>
        </w:numPr>
        <w:spacing w:after="0" w:line="240" w:lineRule="auto"/>
        <w:jc w:val="both"/>
        <w:rPr>
          <w:rFonts w:cs="Arial"/>
          <w:sz w:val="19"/>
          <w:szCs w:val="19"/>
        </w:rPr>
      </w:pPr>
      <w:r>
        <w:rPr>
          <w:rFonts w:cs="Arial"/>
          <w:sz w:val="19"/>
          <w:szCs w:val="19"/>
        </w:rPr>
        <w:t>promoting the cultural safety participation and empowerment of young people with culturally and /or linguistically diverse backgrounds</w:t>
      </w:r>
    </w:p>
    <w:p w:rsidR="009E7E19" w:rsidRDefault="009E7E19" w:rsidP="00A63348">
      <w:pPr>
        <w:pStyle w:val="DHHSbody"/>
        <w:numPr>
          <w:ilvl w:val="0"/>
          <w:numId w:val="1"/>
        </w:numPr>
        <w:spacing w:after="0" w:line="240" w:lineRule="auto"/>
        <w:jc w:val="both"/>
        <w:rPr>
          <w:rFonts w:cs="Arial"/>
          <w:sz w:val="19"/>
          <w:szCs w:val="19"/>
        </w:rPr>
      </w:pPr>
      <w:r>
        <w:rPr>
          <w:rFonts w:cs="Arial"/>
          <w:sz w:val="19"/>
          <w:szCs w:val="19"/>
        </w:rPr>
        <w:t>promoting the safety, participation and empowerment of young people with a disability</w:t>
      </w:r>
    </w:p>
    <w:p w:rsidR="009E7E19" w:rsidRDefault="009E7E19" w:rsidP="00A63348">
      <w:pPr>
        <w:pStyle w:val="DHHSbody"/>
        <w:numPr>
          <w:ilvl w:val="0"/>
          <w:numId w:val="1"/>
        </w:numPr>
        <w:spacing w:after="0" w:line="240" w:lineRule="auto"/>
        <w:jc w:val="both"/>
        <w:rPr>
          <w:rFonts w:cs="Arial"/>
          <w:sz w:val="19"/>
          <w:szCs w:val="19"/>
        </w:rPr>
      </w:pPr>
      <w:r>
        <w:rPr>
          <w:rFonts w:cs="Arial"/>
          <w:sz w:val="19"/>
          <w:szCs w:val="19"/>
        </w:rPr>
        <w:t xml:space="preserve">if an allegation of child abuse is made, ensuring as quickly as possible that the young person/people are safe in accordance with the </w:t>
      </w:r>
      <w:r w:rsidR="00C57226" w:rsidRPr="00C57226">
        <w:rPr>
          <w:rFonts w:cs="Arial"/>
          <w:i/>
          <w:color w:val="000000" w:themeColor="text1"/>
          <w:sz w:val="19"/>
          <w:szCs w:val="19"/>
        </w:rPr>
        <w:t>SIS</w:t>
      </w:r>
      <w:r w:rsidRPr="00C57226">
        <w:rPr>
          <w:rFonts w:cs="Arial"/>
          <w:i/>
          <w:color w:val="000000" w:themeColor="text1"/>
          <w:sz w:val="19"/>
          <w:szCs w:val="19"/>
        </w:rPr>
        <w:t xml:space="preserve"> Child Safety Policy</w:t>
      </w:r>
      <w:r w:rsidRPr="00C57226">
        <w:rPr>
          <w:rFonts w:cs="Arial"/>
          <w:color w:val="000000" w:themeColor="text1"/>
          <w:sz w:val="19"/>
          <w:szCs w:val="19"/>
        </w:rPr>
        <w:t xml:space="preserve"> </w:t>
      </w:r>
    </w:p>
    <w:p w:rsidR="00A63348" w:rsidRPr="007D5C3F" w:rsidRDefault="00985B4C" w:rsidP="00A63348">
      <w:pPr>
        <w:pStyle w:val="DHHSbody"/>
        <w:numPr>
          <w:ilvl w:val="0"/>
          <w:numId w:val="1"/>
        </w:numPr>
        <w:spacing w:after="0" w:line="240" w:lineRule="auto"/>
        <w:jc w:val="both"/>
        <w:rPr>
          <w:rFonts w:cs="Arial"/>
          <w:sz w:val="19"/>
          <w:szCs w:val="19"/>
        </w:rPr>
      </w:pPr>
      <w:r>
        <w:rPr>
          <w:rFonts w:cs="Arial"/>
          <w:sz w:val="19"/>
          <w:szCs w:val="19"/>
        </w:rPr>
        <w:t xml:space="preserve">ensuring that this Code of Conduct is followed in any interactions with students from every associated member school of </w:t>
      </w:r>
      <w:r w:rsidR="00C57226" w:rsidRPr="00C57226">
        <w:rPr>
          <w:rFonts w:cs="Arial"/>
          <w:color w:val="000000" w:themeColor="text1"/>
          <w:sz w:val="19"/>
          <w:szCs w:val="19"/>
        </w:rPr>
        <w:t>SIS</w:t>
      </w:r>
      <w:r w:rsidRPr="00C57226">
        <w:rPr>
          <w:rFonts w:cs="Arial"/>
          <w:color w:val="000000" w:themeColor="text1"/>
          <w:sz w:val="19"/>
          <w:szCs w:val="19"/>
        </w:rPr>
        <w:t xml:space="preserve"> </w:t>
      </w:r>
      <w:r>
        <w:rPr>
          <w:rFonts w:cs="Arial"/>
          <w:sz w:val="19"/>
          <w:szCs w:val="19"/>
        </w:rPr>
        <w:t xml:space="preserve">when attending any </w:t>
      </w:r>
      <w:r w:rsidR="00C57226" w:rsidRPr="00C57226">
        <w:rPr>
          <w:rFonts w:cs="Arial"/>
          <w:color w:val="000000" w:themeColor="text1"/>
          <w:sz w:val="19"/>
          <w:szCs w:val="19"/>
        </w:rPr>
        <w:t>SIS</w:t>
      </w:r>
      <w:r w:rsidRPr="00C57226">
        <w:rPr>
          <w:rFonts w:cs="Arial"/>
          <w:color w:val="000000" w:themeColor="text1"/>
          <w:sz w:val="19"/>
          <w:szCs w:val="19"/>
        </w:rPr>
        <w:t xml:space="preserve"> </w:t>
      </w:r>
      <w:r>
        <w:rPr>
          <w:rFonts w:cs="Arial"/>
          <w:sz w:val="19"/>
          <w:szCs w:val="19"/>
        </w:rPr>
        <w:t>event</w:t>
      </w:r>
    </w:p>
    <w:p w:rsidR="009C3C64" w:rsidRDefault="009C3C64">
      <w:pPr>
        <w:rPr>
          <w:rFonts w:ascii="Arial" w:eastAsiaTheme="majorEastAsia" w:hAnsi="Arial" w:cstheme="majorBidi"/>
          <w:bCs/>
          <w:color w:val="595959" w:themeColor="text1" w:themeTint="A6"/>
          <w:sz w:val="24"/>
          <w:szCs w:val="26"/>
        </w:rPr>
      </w:pPr>
      <w:r>
        <w:br w:type="page"/>
      </w:r>
    </w:p>
    <w:p w:rsidR="00A63348" w:rsidRDefault="00A63348" w:rsidP="004644D7">
      <w:pPr>
        <w:pStyle w:val="SubHeading"/>
      </w:pPr>
      <w:r>
        <w:lastRenderedPageBreak/>
        <w:t>Unacceptable behaviours</w:t>
      </w:r>
    </w:p>
    <w:p w:rsidR="00A63348" w:rsidRPr="00FC7386" w:rsidRDefault="00F251C7" w:rsidP="00A63348">
      <w:pPr>
        <w:pStyle w:val="DHHSbody"/>
        <w:spacing w:after="0" w:line="240" w:lineRule="auto"/>
        <w:jc w:val="both"/>
        <w:rPr>
          <w:rFonts w:cs="Arial"/>
          <w:sz w:val="19"/>
          <w:szCs w:val="19"/>
        </w:rPr>
      </w:pPr>
      <w:r w:rsidRPr="00FC7386">
        <w:rPr>
          <w:rFonts w:cs="Arial"/>
          <w:sz w:val="19"/>
          <w:szCs w:val="19"/>
        </w:rPr>
        <w:t xml:space="preserve">All staff, volunteers, contractors, </w:t>
      </w:r>
      <w:r w:rsidR="00985B4C">
        <w:rPr>
          <w:rFonts w:cs="Arial"/>
          <w:sz w:val="19"/>
          <w:szCs w:val="19"/>
        </w:rPr>
        <w:t>visitors, parents/guardians</w:t>
      </w:r>
      <w:r w:rsidRPr="00FC7386">
        <w:rPr>
          <w:rFonts w:cs="Arial"/>
          <w:sz w:val="19"/>
          <w:szCs w:val="19"/>
        </w:rPr>
        <w:t xml:space="preserve"> and board/school council members </w:t>
      </w:r>
      <w:r w:rsidR="00A63348" w:rsidRPr="00FC7386">
        <w:rPr>
          <w:rFonts w:cs="Arial"/>
          <w:sz w:val="19"/>
          <w:szCs w:val="19"/>
        </w:rPr>
        <w:t xml:space="preserve">must </w:t>
      </w:r>
      <w:r w:rsidR="00985B4C">
        <w:rPr>
          <w:rFonts w:cs="Arial"/>
          <w:sz w:val="19"/>
          <w:szCs w:val="19"/>
        </w:rPr>
        <w:t>NOT</w:t>
      </w:r>
      <w:r w:rsidR="00A63348" w:rsidRPr="00FC7386">
        <w:rPr>
          <w:rFonts w:cs="Arial"/>
          <w:sz w:val="19"/>
          <w:szCs w:val="19"/>
        </w:rPr>
        <w:t>:</w:t>
      </w:r>
    </w:p>
    <w:p w:rsidR="00A63348" w:rsidRDefault="00985B4C" w:rsidP="00A63348">
      <w:pPr>
        <w:pStyle w:val="DHHSbody"/>
        <w:numPr>
          <w:ilvl w:val="0"/>
          <w:numId w:val="1"/>
        </w:numPr>
        <w:spacing w:after="0" w:line="240" w:lineRule="auto"/>
        <w:jc w:val="both"/>
        <w:rPr>
          <w:rFonts w:cs="Arial"/>
          <w:sz w:val="19"/>
          <w:szCs w:val="19"/>
        </w:rPr>
      </w:pPr>
      <w:r>
        <w:rPr>
          <w:rFonts w:cs="Arial"/>
          <w:sz w:val="19"/>
          <w:szCs w:val="19"/>
        </w:rPr>
        <w:t>exhibit behaviours with young people which may be construed as unnecessarily physical</w:t>
      </w:r>
    </w:p>
    <w:p w:rsidR="00985B4C" w:rsidRDefault="00985B4C" w:rsidP="00A63348">
      <w:pPr>
        <w:pStyle w:val="DHHSbody"/>
        <w:numPr>
          <w:ilvl w:val="0"/>
          <w:numId w:val="1"/>
        </w:numPr>
        <w:spacing w:after="0" w:line="240" w:lineRule="auto"/>
        <w:jc w:val="both"/>
        <w:rPr>
          <w:rFonts w:cs="Arial"/>
          <w:sz w:val="19"/>
          <w:szCs w:val="19"/>
        </w:rPr>
      </w:pPr>
      <w:r>
        <w:rPr>
          <w:rFonts w:cs="Arial"/>
          <w:sz w:val="19"/>
          <w:szCs w:val="19"/>
        </w:rPr>
        <w:t>engage in open discussions of a mature or adult nature in the presence of young people</w:t>
      </w:r>
    </w:p>
    <w:p w:rsidR="00A63348" w:rsidRDefault="00985B4C" w:rsidP="00A63348">
      <w:pPr>
        <w:pStyle w:val="DHHSbody"/>
        <w:numPr>
          <w:ilvl w:val="0"/>
          <w:numId w:val="1"/>
        </w:numPr>
        <w:spacing w:after="0" w:line="240" w:lineRule="auto"/>
        <w:jc w:val="both"/>
        <w:rPr>
          <w:rFonts w:cs="Arial"/>
          <w:sz w:val="19"/>
          <w:szCs w:val="19"/>
        </w:rPr>
      </w:pPr>
      <w:r>
        <w:rPr>
          <w:rFonts w:cs="Arial"/>
          <w:sz w:val="19"/>
          <w:szCs w:val="19"/>
        </w:rPr>
        <w:t xml:space="preserve">use inappropriate language in the presence of young people </w:t>
      </w:r>
    </w:p>
    <w:p w:rsidR="00985B4C" w:rsidRDefault="00985B4C" w:rsidP="00A63348">
      <w:pPr>
        <w:pStyle w:val="DHHSbody"/>
        <w:numPr>
          <w:ilvl w:val="0"/>
          <w:numId w:val="1"/>
        </w:numPr>
        <w:spacing w:after="0" w:line="240" w:lineRule="auto"/>
        <w:jc w:val="both"/>
        <w:rPr>
          <w:rFonts w:cs="Arial"/>
          <w:sz w:val="19"/>
          <w:szCs w:val="19"/>
        </w:rPr>
      </w:pPr>
      <w:r>
        <w:rPr>
          <w:rFonts w:cs="Arial"/>
          <w:sz w:val="19"/>
          <w:szCs w:val="19"/>
        </w:rPr>
        <w:t>express personal views on culture, race or sexuality in the presence of young people</w:t>
      </w:r>
    </w:p>
    <w:p w:rsidR="00985B4C" w:rsidRDefault="007E3FEA" w:rsidP="00A63348">
      <w:pPr>
        <w:pStyle w:val="DHHSbody"/>
        <w:numPr>
          <w:ilvl w:val="0"/>
          <w:numId w:val="1"/>
        </w:numPr>
        <w:spacing w:after="0" w:line="240" w:lineRule="auto"/>
        <w:jc w:val="both"/>
        <w:rPr>
          <w:rFonts w:cs="Arial"/>
          <w:sz w:val="19"/>
          <w:szCs w:val="19"/>
        </w:rPr>
      </w:pPr>
      <w:r>
        <w:rPr>
          <w:rFonts w:cs="Arial"/>
          <w:sz w:val="19"/>
          <w:szCs w:val="19"/>
        </w:rPr>
        <w:t>discriminate against any young person on the basis of age, gender, race, culture, vulnerability, sexuality, ethnicity or disability</w:t>
      </w:r>
    </w:p>
    <w:p w:rsidR="007E3FEA" w:rsidRDefault="007E3FEA" w:rsidP="00A63348">
      <w:pPr>
        <w:pStyle w:val="DHHSbody"/>
        <w:numPr>
          <w:ilvl w:val="0"/>
          <w:numId w:val="1"/>
        </w:numPr>
        <w:spacing w:after="0" w:line="240" w:lineRule="auto"/>
        <w:jc w:val="both"/>
        <w:rPr>
          <w:rFonts w:cs="Arial"/>
          <w:sz w:val="19"/>
          <w:szCs w:val="19"/>
        </w:rPr>
      </w:pPr>
      <w:r>
        <w:rPr>
          <w:rFonts w:cs="Arial"/>
          <w:sz w:val="19"/>
          <w:szCs w:val="19"/>
        </w:rPr>
        <w:t>photograph or video a young person without the consent of the parent or guardian</w:t>
      </w:r>
    </w:p>
    <w:p w:rsidR="007E3FEA" w:rsidRDefault="007E3FEA" w:rsidP="00A63348">
      <w:pPr>
        <w:pStyle w:val="DHHSbody"/>
        <w:numPr>
          <w:ilvl w:val="0"/>
          <w:numId w:val="1"/>
        </w:numPr>
        <w:spacing w:after="0" w:line="240" w:lineRule="auto"/>
        <w:jc w:val="both"/>
        <w:rPr>
          <w:rFonts w:cs="Arial"/>
          <w:sz w:val="19"/>
          <w:szCs w:val="19"/>
        </w:rPr>
      </w:pPr>
      <w:r>
        <w:rPr>
          <w:rFonts w:cs="Arial"/>
          <w:sz w:val="19"/>
          <w:szCs w:val="19"/>
        </w:rPr>
        <w:t>consume alcohol or take illicit drugs under any circumstances at an e</w:t>
      </w:r>
      <w:r w:rsidR="00C57226">
        <w:rPr>
          <w:rFonts w:cs="Arial"/>
          <w:sz w:val="19"/>
          <w:szCs w:val="19"/>
        </w:rPr>
        <w:t>vent where students are present</w:t>
      </w:r>
    </w:p>
    <w:p w:rsidR="007E3FEA" w:rsidRDefault="007E3FEA" w:rsidP="00A63348">
      <w:pPr>
        <w:pStyle w:val="DHHSbody"/>
        <w:numPr>
          <w:ilvl w:val="0"/>
          <w:numId w:val="1"/>
        </w:numPr>
        <w:spacing w:after="0" w:line="240" w:lineRule="auto"/>
        <w:jc w:val="both"/>
        <w:rPr>
          <w:rFonts w:cs="Arial"/>
          <w:sz w:val="19"/>
          <w:szCs w:val="19"/>
        </w:rPr>
      </w:pPr>
      <w:r>
        <w:rPr>
          <w:rFonts w:cs="Arial"/>
          <w:sz w:val="19"/>
          <w:szCs w:val="19"/>
        </w:rPr>
        <w:t>work with any young person while under the influence of alcohol or illegal drugs</w:t>
      </w:r>
    </w:p>
    <w:p w:rsidR="007E3FEA" w:rsidRDefault="007E3FEA" w:rsidP="007E3FEA">
      <w:pPr>
        <w:pStyle w:val="DHHSbody"/>
        <w:spacing w:after="0" w:line="240" w:lineRule="auto"/>
        <w:jc w:val="both"/>
        <w:rPr>
          <w:rFonts w:cs="Arial"/>
          <w:sz w:val="19"/>
          <w:szCs w:val="19"/>
        </w:rPr>
      </w:pPr>
    </w:p>
    <w:p w:rsidR="007E3FEA" w:rsidRDefault="007E3FEA" w:rsidP="007E3FEA">
      <w:pPr>
        <w:pStyle w:val="SubHeading"/>
      </w:pPr>
      <w:r>
        <w:t xml:space="preserve">Responsibilities in matters of Child Safety: </w:t>
      </w:r>
    </w:p>
    <w:p w:rsidR="007E3FEA" w:rsidRPr="00FC7386" w:rsidRDefault="007E3FEA" w:rsidP="007E3FEA">
      <w:pPr>
        <w:pStyle w:val="DHHSbody"/>
        <w:spacing w:after="0" w:line="240" w:lineRule="auto"/>
        <w:jc w:val="both"/>
        <w:rPr>
          <w:rFonts w:cs="Arial"/>
          <w:sz w:val="19"/>
          <w:szCs w:val="19"/>
        </w:rPr>
      </w:pPr>
      <w:r w:rsidRPr="00FC7386">
        <w:rPr>
          <w:rFonts w:cs="Arial"/>
          <w:sz w:val="19"/>
          <w:szCs w:val="19"/>
        </w:rPr>
        <w:t xml:space="preserve">All staff, volunteers, contractors, </w:t>
      </w:r>
      <w:r>
        <w:rPr>
          <w:rFonts w:cs="Arial"/>
          <w:sz w:val="19"/>
          <w:szCs w:val="19"/>
        </w:rPr>
        <w:t>visitors, parents/guardians</w:t>
      </w:r>
      <w:r w:rsidRPr="00FC7386">
        <w:rPr>
          <w:rFonts w:cs="Arial"/>
          <w:sz w:val="19"/>
          <w:szCs w:val="19"/>
        </w:rPr>
        <w:t xml:space="preserve"> and board/school </w:t>
      </w:r>
      <w:r w:rsidR="00ED5F42">
        <w:rPr>
          <w:rFonts w:cs="Arial"/>
          <w:sz w:val="19"/>
          <w:szCs w:val="19"/>
        </w:rPr>
        <w:t>are responsible</w:t>
      </w:r>
      <w:r w:rsidR="005C3D3A">
        <w:rPr>
          <w:rFonts w:cs="Arial"/>
          <w:sz w:val="19"/>
          <w:szCs w:val="19"/>
        </w:rPr>
        <w:t xml:space="preserve"> for</w:t>
      </w:r>
      <w:r w:rsidRPr="00FC7386">
        <w:rPr>
          <w:rFonts w:cs="Arial"/>
          <w:sz w:val="19"/>
          <w:szCs w:val="19"/>
        </w:rPr>
        <w:t>:</w:t>
      </w:r>
    </w:p>
    <w:p w:rsidR="00ED5F42" w:rsidRDefault="00ED5F42" w:rsidP="007E3FEA">
      <w:pPr>
        <w:pStyle w:val="DHHSbody"/>
        <w:numPr>
          <w:ilvl w:val="0"/>
          <w:numId w:val="1"/>
        </w:numPr>
        <w:spacing w:after="0" w:line="240" w:lineRule="auto"/>
        <w:jc w:val="both"/>
        <w:rPr>
          <w:rFonts w:cs="Arial"/>
          <w:sz w:val="19"/>
          <w:szCs w:val="19"/>
        </w:rPr>
      </w:pPr>
      <w:r>
        <w:rPr>
          <w:rFonts w:cs="Arial"/>
          <w:sz w:val="19"/>
          <w:szCs w:val="19"/>
        </w:rPr>
        <w:t xml:space="preserve">listening and responding to concerns of young people; particularly if they tell </w:t>
      </w:r>
      <w:r w:rsidR="00C57226">
        <w:rPr>
          <w:rFonts w:cs="Arial"/>
          <w:sz w:val="19"/>
          <w:szCs w:val="19"/>
        </w:rPr>
        <w:t>y</w:t>
      </w:r>
      <w:r>
        <w:rPr>
          <w:rFonts w:cs="Arial"/>
          <w:sz w:val="19"/>
          <w:szCs w:val="19"/>
        </w:rPr>
        <w:t>ou that they or another young person have been abused or that they are worried about their safety/the safety of another young person</w:t>
      </w:r>
    </w:p>
    <w:p w:rsidR="007E3FEA" w:rsidRPr="005C3D3A" w:rsidRDefault="00ED5F42" w:rsidP="007E3FEA">
      <w:pPr>
        <w:pStyle w:val="DHHSbody"/>
        <w:numPr>
          <w:ilvl w:val="0"/>
          <w:numId w:val="1"/>
        </w:numPr>
        <w:spacing w:after="0" w:line="240" w:lineRule="auto"/>
        <w:jc w:val="both"/>
        <w:rPr>
          <w:rFonts w:cs="Arial"/>
          <w:i/>
          <w:color w:val="0070C0"/>
          <w:sz w:val="19"/>
          <w:szCs w:val="19"/>
        </w:rPr>
      </w:pPr>
      <w:r>
        <w:rPr>
          <w:rFonts w:cs="Arial"/>
          <w:sz w:val="19"/>
          <w:szCs w:val="19"/>
        </w:rPr>
        <w:t xml:space="preserve">reporting any allegations of child abuse as outlined in </w:t>
      </w:r>
      <w:r w:rsidRPr="005C3D3A">
        <w:rPr>
          <w:rFonts w:cs="Arial"/>
          <w:sz w:val="19"/>
          <w:szCs w:val="19"/>
        </w:rPr>
        <w:t xml:space="preserve">the </w:t>
      </w:r>
      <w:r w:rsidR="00C57226" w:rsidRPr="00C57226">
        <w:rPr>
          <w:rFonts w:cs="Arial"/>
          <w:i/>
          <w:color w:val="000000" w:themeColor="text1"/>
          <w:sz w:val="19"/>
          <w:szCs w:val="19"/>
        </w:rPr>
        <w:t>SIS</w:t>
      </w:r>
      <w:r w:rsidRPr="00C57226">
        <w:rPr>
          <w:rFonts w:cs="Arial"/>
          <w:i/>
          <w:color w:val="000000" w:themeColor="text1"/>
          <w:sz w:val="19"/>
          <w:szCs w:val="19"/>
        </w:rPr>
        <w:t xml:space="preserve"> Child Protection – Reporting Obligations </w:t>
      </w:r>
    </w:p>
    <w:p w:rsidR="005C3D3A" w:rsidRPr="005C3D3A" w:rsidRDefault="005C3D3A" w:rsidP="007E3FEA">
      <w:pPr>
        <w:pStyle w:val="DHHSbody"/>
        <w:numPr>
          <w:ilvl w:val="0"/>
          <w:numId w:val="1"/>
        </w:numPr>
        <w:spacing w:after="0" w:line="240" w:lineRule="auto"/>
        <w:jc w:val="both"/>
        <w:rPr>
          <w:rFonts w:cs="Arial"/>
          <w:i/>
          <w:sz w:val="19"/>
          <w:szCs w:val="19"/>
        </w:rPr>
      </w:pPr>
      <w:r>
        <w:rPr>
          <w:rFonts w:cs="Arial"/>
          <w:sz w:val="19"/>
          <w:szCs w:val="19"/>
        </w:rPr>
        <w:t xml:space="preserve">understanding and complying with all reporting obligations as they relate to </w:t>
      </w:r>
      <w:r w:rsidR="00C57226">
        <w:rPr>
          <w:rFonts w:cs="Arial"/>
          <w:sz w:val="19"/>
          <w:szCs w:val="19"/>
        </w:rPr>
        <w:t>man</w:t>
      </w:r>
      <w:r>
        <w:rPr>
          <w:rFonts w:cs="Arial"/>
          <w:sz w:val="19"/>
          <w:szCs w:val="19"/>
        </w:rPr>
        <w:t>dat</w:t>
      </w:r>
      <w:r w:rsidR="00C57226">
        <w:rPr>
          <w:rFonts w:cs="Arial"/>
          <w:sz w:val="19"/>
          <w:szCs w:val="19"/>
        </w:rPr>
        <w:t>o</w:t>
      </w:r>
      <w:r>
        <w:rPr>
          <w:rFonts w:cs="Arial"/>
          <w:sz w:val="19"/>
          <w:szCs w:val="19"/>
        </w:rPr>
        <w:t xml:space="preserve">ry reporting and reporting under the Crimes Act 1958 (Vic) and as contained in the </w:t>
      </w:r>
      <w:r w:rsidR="00C57226" w:rsidRPr="00C57226">
        <w:rPr>
          <w:rFonts w:cs="Arial"/>
          <w:i/>
          <w:color w:val="000000" w:themeColor="text1"/>
          <w:sz w:val="19"/>
          <w:szCs w:val="19"/>
        </w:rPr>
        <w:t>SIS</w:t>
      </w:r>
      <w:r w:rsidRPr="00C57226">
        <w:rPr>
          <w:rFonts w:cs="Arial"/>
          <w:i/>
          <w:color w:val="000000" w:themeColor="text1"/>
          <w:sz w:val="19"/>
          <w:szCs w:val="19"/>
        </w:rPr>
        <w:t xml:space="preserve"> Child Safety Policy</w:t>
      </w:r>
    </w:p>
    <w:p w:rsidR="005C3D3A" w:rsidRDefault="005C3D3A" w:rsidP="005C3D3A">
      <w:pPr>
        <w:pStyle w:val="DHHSbody"/>
        <w:numPr>
          <w:ilvl w:val="0"/>
          <w:numId w:val="1"/>
        </w:numPr>
        <w:spacing w:after="0" w:line="240" w:lineRule="auto"/>
        <w:jc w:val="both"/>
        <w:rPr>
          <w:rFonts w:cs="Arial"/>
          <w:i/>
          <w:color w:val="0070C0"/>
          <w:sz w:val="19"/>
          <w:szCs w:val="19"/>
        </w:rPr>
      </w:pPr>
      <w:r>
        <w:rPr>
          <w:rFonts w:cs="Arial"/>
          <w:sz w:val="19"/>
          <w:szCs w:val="19"/>
        </w:rPr>
        <w:t xml:space="preserve">reporting any child safety concerns as outlined in the </w:t>
      </w:r>
      <w:r w:rsidR="00C57226" w:rsidRPr="00C57226">
        <w:rPr>
          <w:rFonts w:cs="Arial"/>
          <w:i/>
          <w:color w:val="000000" w:themeColor="text1"/>
          <w:sz w:val="19"/>
          <w:szCs w:val="19"/>
        </w:rPr>
        <w:t>SIS</w:t>
      </w:r>
      <w:r w:rsidRPr="00C57226">
        <w:rPr>
          <w:rFonts w:cs="Arial"/>
          <w:i/>
          <w:color w:val="000000" w:themeColor="text1"/>
          <w:sz w:val="19"/>
          <w:szCs w:val="19"/>
        </w:rPr>
        <w:t xml:space="preserve"> Child Protection – Reporting Obligations </w:t>
      </w:r>
    </w:p>
    <w:p w:rsidR="005C3D3A" w:rsidRPr="005C3D3A" w:rsidRDefault="005C3D3A" w:rsidP="005C3D3A">
      <w:pPr>
        <w:pStyle w:val="DHHSbody"/>
        <w:numPr>
          <w:ilvl w:val="0"/>
          <w:numId w:val="1"/>
        </w:numPr>
        <w:spacing w:after="0" w:line="240" w:lineRule="auto"/>
        <w:jc w:val="both"/>
        <w:rPr>
          <w:rFonts w:cs="Arial"/>
          <w:i/>
          <w:sz w:val="19"/>
          <w:szCs w:val="19"/>
        </w:rPr>
      </w:pPr>
      <w:r w:rsidRPr="005C3D3A">
        <w:rPr>
          <w:rFonts w:cs="Arial"/>
          <w:sz w:val="19"/>
          <w:szCs w:val="19"/>
        </w:rPr>
        <w:t>ensuring as far as practical that adults are not alone with a young person</w:t>
      </w:r>
    </w:p>
    <w:p w:rsidR="005C3D3A" w:rsidRPr="005C3D3A" w:rsidRDefault="005C3D3A" w:rsidP="005C3D3A">
      <w:pPr>
        <w:pStyle w:val="DHHSbody"/>
        <w:numPr>
          <w:ilvl w:val="0"/>
          <w:numId w:val="1"/>
        </w:numPr>
        <w:spacing w:after="0" w:line="240" w:lineRule="auto"/>
        <w:jc w:val="both"/>
        <w:rPr>
          <w:rFonts w:cs="Arial"/>
          <w:i/>
          <w:sz w:val="19"/>
          <w:szCs w:val="19"/>
        </w:rPr>
      </w:pPr>
      <w:r w:rsidRPr="005C3D3A">
        <w:rPr>
          <w:rFonts w:cs="Arial"/>
          <w:sz w:val="19"/>
          <w:szCs w:val="19"/>
        </w:rPr>
        <w:t xml:space="preserve">ensuring child safety protocols at all </w:t>
      </w:r>
      <w:r w:rsidR="00C57226" w:rsidRPr="00C57226">
        <w:rPr>
          <w:rFonts w:cs="Arial"/>
          <w:color w:val="000000" w:themeColor="text1"/>
          <w:sz w:val="19"/>
          <w:szCs w:val="19"/>
        </w:rPr>
        <w:t>SIS</w:t>
      </w:r>
      <w:r w:rsidRPr="00C57226">
        <w:rPr>
          <w:rFonts w:cs="Arial"/>
          <w:color w:val="000000" w:themeColor="text1"/>
          <w:sz w:val="19"/>
          <w:szCs w:val="19"/>
        </w:rPr>
        <w:t xml:space="preserve"> </w:t>
      </w:r>
      <w:r w:rsidRPr="005C3D3A">
        <w:rPr>
          <w:rFonts w:cs="Arial"/>
          <w:sz w:val="19"/>
          <w:szCs w:val="19"/>
        </w:rPr>
        <w:t>events and venues are implemented</w:t>
      </w:r>
    </w:p>
    <w:p w:rsidR="005C3D3A" w:rsidRPr="005C3D3A" w:rsidRDefault="005C3D3A" w:rsidP="005C3D3A">
      <w:pPr>
        <w:pStyle w:val="DHHSbody"/>
        <w:numPr>
          <w:ilvl w:val="0"/>
          <w:numId w:val="1"/>
        </w:numPr>
        <w:spacing w:after="0" w:line="240" w:lineRule="auto"/>
        <w:jc w:val="both"/>
        <w:rPr>
          <w:rFonts w:cs="Arial"/>
          <w:i/>
          <w:sz w:val="19"/>
          <w:szCs w:val="19"/>
        </w:rPr>
      </w:pPr>
      <w:r>
        <w:rPr>
          <w:rFonts w:cs="Arial"/>
          <w:sz w:val="19"/>
          <w:szCs w:val="19"/>
        </w:rPr>
        <w:t xml:space="preserve">ensuring risk assessments at all </w:t>
      </w:r>
      <w:r w:rsidR="00C57226" w:rsidRPr="00C57226">
        <w:rPr>
          <w:rFonts w:cs="Arial"/>
          <w:color w:val="000000" w:themeColor="text1"/>
          <w:sz w:val="19"/>
          <w:szCs w:val="19"/>
        </w:rPr>
        <w:t>SIS</w:t>
      </w:r>
      <w:r w:rsidRPr="00C57226">
        <w:rPr>
          <w:rFonts w:cs="Arial"/>
          <w:color w:val="000000" w:themeColor="text1"/>
          <w:sz w:val="19"/>
          <w:szCs w:val="19"/>
        </w:rPr>
        <w:t xml:space="preserve"> </w:t>
      </w:r>
      <w:r>
        <w:rPr>
          <w:rFonts w:cs="Arial"/>
          <w:sz w:val="19"/>
          <w:szCs w:val="19"/>
        </w:rPr>
        <w:t>events and venues incorporate child safety</w:t>
      </w:r>
    </w:p>
    <w:p w:rsidR="005C3D3A" w:rsidRDefault="005C3D3A" w:rsidP="005C3D3A">
      <w:pPr>
        <w:pStyle w:val="DHHSbody"/>
        <w:spacing w:after="0" w:line="240" w:lineRule="auto"/>
        <w:jc w:val="both"/>
        <w:rPr>
          <w:rFonts w:cs="Arial"/>
          <w:i/>
          <w:sz w:val="19"/>
          <w:szCs w:val="19"/>
        </w:rPr>
      </w:pPr>
    </w:p>
    <w:p w:rsidR="005C3D3A" w:rsidRPr="00FC7386" w:rsidRDefault="005C3D3A" w:rsidP="005C3D3A">
      <w:pPr>
        <w:pStyle w:val="DHHSbody"/>
        <w:spacing w:after="0" w:line="240" w:lineRule="auto"/>
        <w:jc w:val="both"/>
        <w:rPr>
          <w:rFonts w:cs="Arial"/>
          <w:sz w:val="19"/>
          <w:szCs w:val="19"/>
        </w:rPr>
      </w:pPr>
      <w:r w:rsidRPr="00FC7386">
        <w:rPr>
          <w:rFonts w:cs="Arial"/>
          <w:sz w:val="19"/>
          <w:szCs w:val="19"/>
        </w:rPr>
        <w:t xml:space="preserve">All staff, volunteers, contractors, </w:t>
      </w:r>
      <w:r>
        <w:rPr>
          <w:rFonts w:cs="Arial"/>
          <w:sz w:val="19"/>
          <w:szCs w:val="19"/>
        </w:rPr>
        <w:t>visitors, parents/guardians</w:t>
      </w:r>
      <w:r w:rsidRPr="00FC7386">
        <w:rPr>
          <w:rFonts w:cs="Arial"/>
          <w:sz w:val="19"/>
          <w:szCs w:val="19"/>
        </w:rPr>
        <w:t xml:space="preserve"> and board/school </w:t>
      </w:r>
      <w:r>
        <w:rPr>
          <w:rFonts w:cs="Arial"/>
          <w:sz w:val="19"/>
          <w:szCs w:val="19"/>
        </w:rPr>
        <w:t>must NOT</w:t>
      </w:r>
      <w:r w:rsidRPr="00FC7386">
        <w:rPr>
          <w:rFonts w:cs="Arial"/>
          <w:sz w:val="19"/>
          <w:szCs w:val="19"/>
        </w:rPr>
        <w:t>:</w:t>
      </w:r>
    </w:p>
    <w:p w:rsidR="005C3D3A" w:rsidRDefault="005C3D3A" w:rsidP="005C3D3A">
      <w:pPr>
        <w:pStyle w:val="DHHSbody"/>
        <w:numPr>
          <w:ilvl w:val="0"/>
          <w:numId w:val="1"/>
        </w:numPr>
        <w:spacing w:after="0" w:line="240" w:lineRule="auto"/>
        <w:jc w:val="both"/>
        <w:rPr>
          <w:rFonts w:cs="Arial"/>
          <w:sz w:val="19"/>
          <w:szCs w:val="19"/>
        </w:rPr>
      </w:pPr>
      <w:r>
        <w:rPr>
          <w:rFonts w:cs="Arial"/>
          <w:sz w:val="19"/>
          <w:szCs w:val="19"/>
        </w:rPr>
        <w:t>ignore or disregard any suspected or disclosed child abuse</w:t>
      </w:r>
    </w:p>
    <w:p w:rsidR="005C3D3A" w:rsidRDefault="005C3D3A" w:rsidP="005C3D3A">
      <w:pPr>
        <w:pStyle w:val="DHHSbody"/>
        <w:numPr>
          <w:ilvl w:val="0"/>
          <w:numId w:val="1"/>
        </w:numPr>
        <w:spacing w:after="0" w:line="240" w:lineRule="auto"/>
        <w:jc w:val="both"/>
        <w:rPr>
          <w:rFonts w:cs="Arial"/>
          <w:sz w:val="19"/>
          <w:szCs w:val="19"/>
        </w:rPr>
      </w:pPr>
      <w:r>
        <w:rPr>
          <w:rFonts w:cs="Arial"/>
          <w:sz w:val="19"/>
          <w:szCs w:val="19"/>
        </w:rPr>
        <w:t>put young people at risk of abuse</w:t>
      </w:r>
    </w:p>
    <w:p w:rsidR="005C3D3A" w:rsidRDefault="005C3D3A" w:rsidP="005C3D3A">
      <w:pPr>
        <w:pStyle w:val="DHHSbody"/>
        <w:numPr>
          <w:ilvl w:val="0"/>
          <w:numId w:val="1"/>
        </w:numPr>
        <w:spacing w:after="0" w:line="240" w:lineRule="auto"/>
        <w:jc w:val="both"/>
        <w:rPr>
          <w:rFonts w:cs="Arial"/>
          <w:sz w:val="19"/>
          <w:szCs w:val="19"/>
        </w:rPr>
      </w:pPr>
      <w:r>
        <w:rPr>
          <w:rFonts w:cs="Arial"/>
          <w:sz w:val="19"/>
          <w:szCs w:val="19"/>
        </w:rPr>
        <w:t>initiate unnecessary physical contact with a young person or do things of a personal nature that a young person can do for themselves, such as toileting or changing clothes</w:t>
      </w:r>
    </w:p>
    <w:p w:rsidR="005C3D3A" w:rsidRDefault="007D5C3F" w:rsidP="005C3D3A">
      <w:pPr>
        <w:pStyle w:val="DHHSbody"/>
        <w:numPr>
          <w:ilvl w:val="0"/>
          <w:numId w:val="1"/>
        </w:numPr>
        <w:spacing w:after="0" w:line="240" w:lineRule="auto"/>
        <w:jc w:val="both"/>
        <w:rPr>
          <w:rFonts w:cs="Arial"/>
          <w:sz w:val="19"/>
          <w:szCs w:val="19"/>
        </w:rPr>
      </w:pPr>
      <w:r>
        <w:rPr>
          <w:rFonts w:cs="Arial"/>
          <w:sz w:val="19"/>
          <w:szCs w:val="19"/>
        </w:rPr>
        <w:t>exchange personal contact details such as phone number, social networking sites or personal email addresses with a young person</w:t>
      </w:r>
    </w:p>
    <w:p w:rsidR="007D5C3F" w:rsidRDefault="007D5C3F" w:rsidP="007D5C3F">
      <w:pPr>
        <w:pStyle w:val="DHHSbody"/>
        <w:spacing w:after="0" w:line="240" w:lineRule="auto"/>
        <w:jc w:val="both"/>
        <w:rPr>
          <w:rFonts w:cs="Arial"/>
          <w:sz w:val="19"/>
          <w:szCs w:val="19"/>
        </w:rPr>
      </w:pPr>
    </w:p>
    <w:p w:rsidR="00FB2414" w:rsidRDefault="00FB2414"/>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p w:rsidR="00742257" w:rsidRDefault="00742257" w:rsidP="00742257">
      <w:r>
        <w:rPr>
          <w:noProof/>
          <w:lang w:eastAsia="en-AU"/>
        </w:rPr>
        <w:lastRenderedPageBreak/>
        <w:drawing>
          <wp:anchor distT="0" distB="0" distL="114300" distR="114300" simplePos="0" relativeHeight="251660288" behindDoc="0" locked="0" layoutInCell="1" allowOverlap="1">
            <wp:simplePos x="0" y="0"/>
            <wp:positionH relativeFrom="column">
              <wp:posOffset>428625</wp:posOffset>
            </wp:positionH>
            <wp:positionV relativeFrom="paragraph">
              <wp:posOffset>-280670</wp:posOffset>
            </wp:positionV>
            <wp:extent cx="5048250" cy="1009650"/>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0" cy="1009650"/>
                    </a:xfrm>
                    <a:prstGeom prst="rect">
                      <a:avLst/>
                    </a:prstGeom>
                    <a:noFill/>
                  </pic:spPr>
                </pic:pic>
              </a:graphicData>
            </a:graphic>
            <wp14:sizeRelH relativeFrom="page">
              <wp14:pctWidth>0</wp14:pctWidth>
            </wp14:sizeRelH>
            <wp14:sizeRelV relativeFrom="page">
              <wp14:pctHeight>0</wp14:pctHeight>
            </wp14:sizeRelV>
          </wp:anchor>
        </w:drawing>
      </w:r>
    </w:p>
    <w:p w:rsidR="00742257" w:rsidRDefault="00742257" w:rsidP="00742257">
      <w:pPr>
        <w:pStyle w:val="CCYPAhead"/>
        <w:spacing w:before="0" w:after="0"/>
        <w:jc w:val="center"/>
        <w:rPr>
          <w:rFonts w:ascii="Open Sans" w:hAnsi="Open Sans" w:cs="Open Sans"/>
          <w:b w:val="0"/>
          <w:sz w:val="32"/>
          <w:szCs w:val="32"/>
        </w:rPr>
      </w:pPr>
      <w:bookmarkStart w:id="0" w:name="_Toc435605442"/>
      <w:bookmarkStart w:id="1" w:name="_Toc432760076"/>
    </w:p>
    <w:p w:rsidR="00742257" w:rsidRDefault="00742257" w:rsidP="00742257">
      <w:pPr>
        <w:pStyle w:val="CCYPAhead"/>
        <w:spacing w:before="0" w:after="0"/>
        <w:rPr>
          <w:rFonts w:ascii="Open Sans" w:hAnsi="Open Sans" w:cs="Open Sans"/>
          <w:b w:val="0"/>
          <w:sz w:val="32"/>
          <w:szCs w:val="32"/>
        </w:rPr>
      </w:pPr>
    </w:p>
    <w:p w:rsidR="00742257" w:rsidRDefault="00742257" w:rsidP="00742257">
      <w:pPr>
        <w:pStyle w:val="CCYPAhead"/>
        <w:spacing w:before="0" w:after="0"/>
        <w:jc w:val="center"/>
        <w:rPr>
          <w:rFonts w:ascii="Open Sans" w:hAnsi="Open Sans" w:cs="Open Sans"/>
          <w:b w:val="0"/>
          <w:sz w:val="32"/>
          <w:szCs w:val="32"/>
        </w:rPr>
      </w:pPr>
      <w:r>
        <w:rPr>
          <w:rFonts w:ascii="Open Sans" w:hAnsi="Open Sans" w:cs="Open Sans"/>
          <w:b w:val="0"/>
          <w:sz w:val="32"/>
          <w:szCs w:val="32"/>
        </w:rPr>
        <w:t>Flowchart: CHILD SAFETY REPORTING PROCESS</w:t>
      </w:r>
    </w:p>
    <w:p w:rsidR="00742257" w:rsidRDefault="00742257" w:rsidP="00742257">
      <w:pPr>
        <w:pStyle w:val="CCYPAhead"/>
        <w:spacing w:before="0" w:after="0"/>
        <w:jc w:val="center"/>
        <w:rPr>
          <w:rFonts w:ascii="Open Sans" w:hAnsi="Open Sans" w:cs="Open Sans"/>
          <w:b w:val="0"/>
          <w:sz w:val="32"/>
          <w:szCs w:val="32"/>
        </w:rPr>
      </w:pPr>
    </w:p>
    <w:p w:rsidR="00742257" w:rsidRDefault="00742257" w:rsidP="00742257">
      <w:pPr>
        <w:pStyle w:val="CCYPAhead"/>
        <w:spacing w:before="0" w:after="0"/>
        <w:jc w:val="center"/>
        <w:rPr>
          <w:rFonts w:ascii="Open Sans" w:hAnsi="Open Sans" w:cs="Open Sans"/>
          <w:sz w:val="24"/>
        </w:rPr>
      </w:pPr>
    </w:p>
    <w:tbl>
      <w:tblPr>
        <w:tblStyle w:val="TableGrid"/>
        <w:tblW w:w="104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2553"/>
        <w:gridCol w:w="2552"/>
        <w:gridCol w:w="2801"/>
      </w:tblGrid>
      <w:tr w:rsidR="00742257" w:rsidTr="00742257">
        <w:tc>
          <w:tcPr>
            <w:tcW w:w="2518" w:type="dxa"/>
            <w:hideMark/>
          </w:tcPr>
          <w:bookmarkEnd w:id="0"/>
          <w:bookmarkEnd w:id="1"/>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296035" cy="543560"/>
                      <wp:effectExtent l="0" t="0" r="8890" b="8890"/>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543560"/>
                              </a:xfrm>
                              <a:prstGeom prst="roundRect">
                                <a:avLst>
                                  <a:gd name="adj" fmla="val 16667"/>
                                </a:avLst>
                              </a:prstGeom>
                              <a:solidFill>
                                <a:srgbClr val="D50315"/>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pPr>
                                    <w:pStyle w:val="CCYPtabletext"/>
                                    <w:spacing w:before="0" w:after="0"/>
                                    <w:rPr>
                                      <w:rFonts w:ascii="Open Sans" w:hAnsi="Open Sans" w:cs="Open Sans"/>
                                    </w:rPr>
                                  </w:pPr>
                                  <w:r>
                                    <w:rPr>
                                      <w:rFonts w:ascii="Open Sans" w:hAnsi="Open Sans" w:cs="Open Sans"/>
                                      <w:b/>
                                    </w:rPr>
                                    <w:t>Who can report?</w:t>
                                  </w:r>
                                </w:p>
                              </w:txbxContent>
                            </wps:txbx>
                            <wps:bodyPr rot="0" vert="horz" wrap="square" lIns="91440" tIns="45720" rIns="91440" bIns="45720" anchor="ctr" anchorCtr="0" upright="1">
                              <a:noAutofit/>
                            </wps:bodyPr>
                          </wps:wsp>
                        </a:graphicData>
                      </a:graphic>
                    </wp:inline>
                  </w:drawing>
                </mc:Choice>
                <mc:Fallback>
                  <w:pict>
                    <v:roundrect id="Rounded Rectangle 20" o:spid="_x0000_s1026" style="width:102.05pt;height:42.8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" fillcolor="#d50315" stroked="f" strokeweight="2pt">
                      <v:textbox>
                        <w:txbxContent>
                          <w:p w:rsidR="00742257" w:rsidRDefault="00742257" w:rsidP="00742257">
                            <w:pPr>
                              <w:pStyle w:val="CCYPtabletext"/>
                              <w:spacing w:before="0" w:after="0"/>
                              <w:rPr>
                                <w:rFonts w:ascii="Open Sans" w:hAnsi="Open Sans" w:cs="Open Sans"/>
                              </w:rPr>
                            </w:pPr>
                            <w:r>
                              <w:rPr>
                                <w:rFonts w:ascii="Open Sans" w:hAnsi="Open Sans" w:cs="Open Sans"/>
                                <w:b/>
                              </w:rPr>
                              <w:t>Who can report?</w:t>
                            </w:r>
                          </w:p>
                        </w:txbxContent>
                      </v:textbox>
                      <w10:anchorlock/>
                    </v:roundrect>
                  </w:pict>
                </mc:Fallback>
              </mc:AlternateContent>
            </w:r>
          </w:p>
        </w:tc>
        <w:tc>
          <w:tcPr>
            <w:tcW w:w="2552" w:type="dxa"/>
            <w:hideMark/>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104900" cy="539750"/>
                      <wp:effectExtent l="9525" t="0" r="0" b="69850"/>
                      <wp:docPr id="19" name="Rounded Rectangular Callout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H="1">
                                <a:off x="0" y="0"/>
                                <a:ext cx="1104900" cy="539750"/>
                              </a:xfrm>
                              <a:prstGeom prst="wedgeRoundRectCallout">
                                <a:avLst>
                                  <a:gd name="adj1" fmla="val -20833"/>
                                  <a:gd name="adj2" fmla="val 62500"/>
                                  <a:gd name="adj3" fmla="val 16667"/>
                                </a:avLst>
                              </a:prstGeom>
                              <a:solidFill>
                                <a:srgbClr val="04945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pStyle w:val="CCYPBodycopy"/>
                                    <w:spacing w:before="0" w:after="0"/>
                                    <w:jc w:val="center"/>
                                    <w:rPr>
                                      <w:color w:val="04945C"/>
                                    </w:rPr>
                                  </w:pPr>
                                  <w:r>
                                    <w:rPr>
                                      <w:rFonts w:ascii="Open Sans" w:hAnsi="Open Sans" w:cs="Open Sans"/>
                                      <w:color w:val="000000" w:themeColor="text1"/>
                                      <w:sz w:val="20"/>
                                      <w:szCs w:val="20"/>
                                    </w:rPr>
                                    <w:t>Parent</w:t>
                                  </w:r>
                                </w:p>
                              </w:txbxContent>
                            </wps:txbx>
                            <wps:bodyPr rot="0" vert="horz" wrap="square" lIns="91440" tIns="45720" rIns="91440" bIns="45720" anchor="ctr" anchorCtr="0" upright="1">
                              <a:noAutofit/>
                            </wps:bodyPr>
                          </wps:wsp>
                        </a:graphicData>
                      </a:graphic>
                    </wp:inline>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19" o:spid="_x0000_s1027" type="#_x0000_t62" style="width:87pt;height:42.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" adj="6300,24300" fillcolor="#04945c" stroked="f" strokeweight="2pt">
                      <v:path arrowok="t"/>
                      <o:lock v:ext="edit" aspectratio="t"/>
                      <v:textbox>
                        <w:txbxContent>
                          <w:p w:rsidR="00742257" w:rsidRDefault="00742257" w:rsidP="00742257">
                            <w:pPr>
                              <w:pStyle w:val="CCYPBodycopy"/>
                              <w:spacing w:before="0" w:after="0"/>
                              <w:jc w:val="center"/>
                              <w:rPr>
                                <w:color w:val="04945C"/>
                              </w:rPr>
                            </w:pPr>
                            <w:r>
                              <w:rPr>
                                <w:rFonts w:ascii="Open Sans" w:hAnsi="Open Sans" w:cs="Open Sans"/>
                                <w:color w:val="000000" w:themeColor="text1"/>
                                <w:sz w:val="20"/>
                                <w:szCs w:val="20"/>
                              </w:rPr>
                              <w:t>Parent</w:t>
                            </w:r>
                          </w:p>
                        </w:txbxContent>
                      </v:textbox>
                      <w10:anchorlock/>
                    </v:shape>
                  </w:pict>
                </mc:Fallback>
              </mc:AlternateContent>
            </w:r>
          </w:p>
        </w:tc>
        <w:tc>
          <w:tcPr>
            <w:tcW w:w="2551" w:type="dxa"/>
            <w:hideMark/>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104900" cy="539750"/>
                      <wp:effectExtent l="9525" t="0" r="0" b="69850"/>
                      <wp:docPr id="18" name="Rounded Rectangular Callout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H="1">
                                <a:off x="0" y="0"/>
                                <a:ext cx="1104900" cy="539750"/>
                              </a:xfrm>
                              <a:prstGeom prst="wedgeRoundRectCallout">
                                <a:avLst>
                                  <a:gd name="adj1" fmla="val -20833"/>
                                  <a:gd name="adj2" fmla="val 62500"/>
                                  <a:gd name="adj3" fmla="val 16667"/>
                                </a:avLst>
                              </a:prstGeom>
                              <a:solidFill>
                                <a:srgbClr val="04945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pStyle w:val="CCYPBodycopy"/>
                                    <w:spacing w:before="0" w:after="0"/>
                                    <w:jc w:val="center"/>
                                  </w:pPr>
                                  <w:r>
                                    <w:rPr>
                                      <w:rFonts w:ascii="Open Sans" w:hAnsi="Open Sans" w:cs="Open Sans"/>
                                      <w:color w:val="000000" w:themeColor="text1"/>
                                      <w:sz w:val="20"/>
                                      <w:szCs w:val="20"/>
                                    </w:rPr>
                                    <w:t>Child</w:t>
                                  </w:r>
                                </w:p>
                              </w:txbxContent>
                            </wps:txbx>
                            <wps:bodyPr rot="0" vert="horz" wrap="square" lIns="91440" tIns="45720" rIns="91440" bIns="45720" anchor="ctr" anchorCtr="0" upright="1">
                              <a:noAutofit/>
                            </wps:bodyPr>
                          </wps:wsp>
                        </a:graphicData>
                      </a:graphic>
                    </wp:inline>
                  </w:drawing>
                </mc:Choice>
                <mc:Fallback>
                  <w:pict>
                    <v:shape id="Rounded Rectangular Callout 18" o:spid="_x0000_s1028" type="#_x0000_t62" style="width:87pt;height:42.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" adj="6300,24300" fillcolor="#04945c" stroked="f" strokeweight="2pt">
                      <v:path arrowok="t"/>
                      <o:lock v:ext="edit" aspectratio="t"/>
                      <v:textbox>
                        <w:txbxContent>
                          <w:p w:rsidR="00742257" w:rsidRDefault="00742257" w:rsidP="00742257">
                            <w:pPr>
                              <w:pStyle w:val="CCYPBodycopy"/>
                              <w:spacing w:before="0" w:after="0"/>
                              <w:jc w:val="center"/>
                            </w:pPr>
                            <w:r>
                              <w:rPr>
                                <w:rFonts w:ascii="Open Sans" w:hAnsi="Open Sans" w:cs="Open Sans"/>
                                <w:color w:val="000000" w:themeColor="text1"/>
                                <w:sz w:val="20"/>
                                <w:szCs w:val="20"/>
                              </w:rPr>
                              <w:t>Child</w:t>
                            </w:r>
                          </w:p>
                        </w:txbxContent>
                      </v:textbox>
                      <w10:anchorlock/>
                    </v:shape>
                  </w:pict>
                </mc:Fallback>
              </mc:AlternateContent>
            </w:r>
          </w:p>
        </w:tc>
        <w:tc>
          <w:tcPr>
            <w:tcW w:w="2800" w:type="dxa"/>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104900" cy="539750"/>
                      <wp:effectExtent l="9525" t="0" r="0" b="69850"/>
                      <wp:docPr id="17" name="Rounded Rectangular Callout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H="1">
                                <a:off x="0" y="0"/>
                                <a:ext cx="1104900" cy="539750"/>
                              </a:xfrm>
                              <a:prstGeom prst="wedgeRoundRectCallout">
                                <a:avLst>
                                  <a:gd name="adj1" fmla="val -20833"/>
                                  <a:gd name="adj2" fmla="val 62500"/>
                                  <a:gd name="adj3" fmla="val 16667"/>
                                </a:avLst>
                              </a:prstGeom>
                              <a:solidFill>
                                <a:srgbClr val="04945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pStyle w:val="CCYPBodycopy"/>
                                    <w:spacing w:before="0" w:after="0" w:line="240" w:lineRule="auto"/>
                                    <w:jc w:val="center"/>
                                  </w:pPr>
                                  <w:r>
                                    <w:rPr>
                                      <w:rFonts w:ascii="Open Sans" w:hAnsi="Open Sans" w:cs="Open Sans"/>
                                      <w:color w:val="000000" w:themeColor="text1"/>
                                      <w:sz w:val="20"/>
                                      <w:szCs w:val="20"/>
                                    </w:rPr>
                                    <w:t xml:space="preserve">Staff member </w:t>
                                  </w:r>
                                  <w:r>
                                    <w:rPr>
                                      <w:rFonts w:ascii="Open Sans" w:hAnsi="Open Sans" w:cs="Open Sans"/>
                                      <w:color w:val="000000" w:themeColor="text1"/>
                                      <w:sz w:val="20"/>
                                      <w:szCs w:val="20"/>
                                    </w:rPr>
                                    <w:br/>
                                    <w:t>or volunteer</w:t>
                                  </w:r>
                                </w:p>
                              </w:txbxContent>
                            </wps:txbx>
                            <wps:bodyPr rot="0" vert="horz" wrap="square" lIns="91440" tIns="45720" rIns="91440" bIns="45720" anchor="ctr" anchorCtr="0" upright="1">
                              <a:noAutofit/>
                            </wps:bodyPr>
                          </wps:wsp>
                        </a:graphicData>
                      </a:graphic>
                    </wp:inline>
                  </w:drawing>
                </mc:Choice>
                <mc:Fallback>
                  <w:pict>
                    <v:shape id="Rounded Rectangular Callout 17" o:spid="_x0000_s1029" type="#_x0000_t62" style="width:87pt;height:42.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" adj="6300,24300" fillcolor="#04945c" stroked="f" strokeweight="2pt">
                      <v:path arrowok="t"/>
                      <o:lock v:ext="edit" aspectratio="t"/>
                      <v:textbox>
                        <w:txbxContent>
                          <w:p w:rsidR="00742257" w:rsidRDefault="00742257" w:rsidP="00742257">
                            <w:pPr>
                              <w:pStyle w:val="CCYPBodycopy"/>
                              <w:spacing w:before="0" w:after="0" w:line="240" w:lineRule="auto"/>
                              <w:jc w:val="center"/>
                            </w:pPr>
                            <w:r>
                              <w:rPr>
                                <w:rFonts w:ascii="Open Sans" w:hAnsi="Open Sans" w:cs="Open Sans"/>
                                <w:color w:val="000000" w:themeColor="text1"/>
                                <w:sz w:val="20"/>
                                <w:szCs w:val="20"/>
                              </w:rPr>
                              <w:t xml:space="preserve">Staff member </w:t>
                            </w:r>
                            <w:r>
                              <w:rPr>
                                <w:rFonts w:ascii="Open Sans" w:hAnsi="Open Sans" w:cs="Open Sans"/>
                                <w:color w:val="000000" w:themeColor="text1"/>
                                <w:sz w:val="20"/>
                                <w:szCs w:val="20"/>
                              </w:rPr>
                              <w:br/>
                              <w:t>or volunteer</w:t>
                            </w:r>
                          </w:p>
                        </w:txbxContent>
                      </v:textbox>
                      <w10:anchorlock/>
                    </v:shape>
                  </w:pict>
                </mc:Fallback>
              </mc:AlternateContent>
            </w:r>
          </w:p>
          <w:p w:rsidR="00742257" w:rsidRDefault="00742257">
            <w:pPr>
              <w:pStyle w:val="CCYPAhead"/>
              <w:spacing w:before="0" w:after="0"/>
              <w:rPr>
                <w:rFonts w:ascii="Open Sans" w:hAnsi="Open Sans" w:cs="Open Sans"/>
                <w:sz w:val="24"/>
                <w:lang w:eastAsia="en-US"/>
              </w:rPr>
            </w:pPr>
          </w:p>
        </w:tc>
      </w:tr>
      <w:tr w:rsidR="00742257" w:rsidTr="00742257">
        <w:tc>
          <w:tcPr>
            <w:tcW w:w="2518" w:type="dxa"/>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296035" cy="532765"/>
                      <wp:effectExtent l="0" t="0" r="8890" b="635"/>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532765"/>
                              </a:xfrm>
                              <a:prstGeom prst="roundRect">
                                <a:avLst>
                                  <a:gd name="adj" fmla="val 16667"/>
                                </a:avLst>
                              </a:prstGeom>
                              <a:solidFill>
                                <a:srgbClr val="045CA2"/>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r>
                                    <w:rPr>
                                      <w:rFonts w:ascii="Open Sans" w:hAnsi="Open Sans" w:cs="Open Sans"/>
                                      <w:b/>
                                    </w:rPr>
                                    <w:t>What to report?</w:t>
                                  </w:r>
                                </w:p>
                              </w:txbxContent>
                            </wps:txbx>
                            <wps:bodyPr rot="0" vert="horz" wrap="square" lIns="91440" tIns="45720" rIns="91440" bIns="45720" anchor="ctr" anchorCtr="0" upright="1">
                              <a:noAutofit/>
                            </wps:bodyPr>
                          </wps:wsp>
                        </a:graphicData>
                      </a:graphic>
                    </wp:inline>
                  </w:drawing>
                </mc:Choice>
                <mc:Fallback>
                  <w:pict>
                    <v:roundrect id="Rounded Rectangle 16" o:spid="_x0000_s1030" style="width:102.05pt;height:41.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" fillcolor="#045ca2" stroked="f" strokeweight="2pt">
                      <v:textbox>
                        <w:txbxContent>
                          <w:p w:rsidR="00742257" w:rsidRDefault="00742257" w:rsidP="00742257">
                            <w:r>
                              <w:rPr>
                                <w:rFonts w:ascii="Open Sans" w:hAnsi="Open Sans" w:cs="Open Sans"/>
                                <w:b/>
                              </w:rPr>
                              <w:t>What to report?</w:t>
                            </w:r>
                          </w:p>
                        </w:txbxContent>
                      </v:textbox>
                      <w10:anchorlock/>
                    </v:roundrect>
                  </w:pict>
                </mc:Fallback>
              </mc:AlternateContent>
            </w:r>
          </w:p>
          <w:p w:rsidR="00742257" w:rsidRDefault="00742257">
            <w:pPr>
              <w:pStyle w:val="CCYPAhead"/>
              <w:spacing w:before="0" w:after="0"/>
              <w:rPr>
                <w:rFonts w:ascii="Open Sans" w:hAnsi="Open Sans" w:cs="Open Sans"/>
                <w:sz w:val="24"/>
                <w:lang w:eastAsia="en-US"/>
              </w:rPr>
            </w:pPr>
          </w:p>
        </w:tc>
        <w:tc>
          <w:tcPr>
            <w:tcW w:w="7903" w:type="dxa"/>
            <w:gridSpan w:val="3"/>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4679950" cy="1036955"/>
                      <wp:effectExtent l="0" t="0" r="6350" b="1270"/>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0" cy="1036955"/>
                              </a:xfrm>
                              <a:prstGeom prst="roundRect">
                                <a:avLst>
                                  <a:gd name="adj" fmla="val 16667"/>
                                </a:avLst>
                              </a:prstGeom>
                              <a:solidFill>
                                <a:srgbClr val="E49D04"/>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pPr>
                                    <w:pStyle w:val="CCYPBodycopy"/>
                                    <w:spacing w:before="0" w:after="80" w:line="240" w:lineRule="auto"/>
                                    <w:rPr>
                                      <w:rFonts w:ascii="Open Sans" w:hAnsi="Open Sans" w:cs="Open Sans"/>
                                      <w:color w:val="000000" w:themeColor="text1"/>
                                      <w:sz w:val="20"/>
                                      <w:szCs w:val="20"/>
                                    </w:rPr>
                                  </w:pPr>
                                  <w:r>
                                    <w:rPr>
                                      <w:rFonts w:ascii="Open Sans" w:hAnsi="Open Sans" w:cs="Open Sans"/>
                                      <w:color w:val="000000" w:themeColor="text1"/>
                                      <w:sz w:val="20"/>
                                      <w:szCs w:val="20"/>
                                    </w:rPr>
                                    <w:t>Any child safety concerns, including:</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disclosure of abuse or harm</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 xml:space="preserve">allegation, suspicion or observation </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 xml:space="preserve">breach of Code of Conduct </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proofErr w:type="gramStart"/>
                                  <w:r>
                                    <w:rPr>
                                      <w:rFonts w:ascii="Open Sans" w:hAnsi="Open Sans" w:cs="Open Sans"/>
                                      <w:color w:val="000000" w:themeColor="text1"/>
                                      <w:sz w:val="20"/>
                                      <w:szCs w:val="20"/>
                                    </w:rPr>
                                    <w:t>environmental</w:t>
                                  </w:r>
                                  <w:proofErr w:type="gramEnd"/>
                                  <w:r>
                                    <w:rPr>
                                      <w:rFonts w:ascii="Open Sans" w:hAnsi="Open Sans" w:cs="Open Sans"/>
                                      <w:color w:val="000000" w:themeColor="text1"/>
                                      <w:sz w:val="20"/>
                                      <w:szCs w:val="20"/>
                                    </w:rPr>
                                    <w:t xml:space="preserve"> safety issues.</w:t>
                                  </w:r>
                                </w:p>
                                <w:p w:rsidR="00742257" w:rsidRDefault="00742257" w:rsidP="00742257">
                                  <w:pPr>
                                    <w:jc w:val="center"/>
                                    <w:rPr>
                                      <w:rFonts w:ascii="Arial" w:hAnsi="Arial" w:cs="Times New Roman"/>
                                      <w:sz w:val="24"/>
                                      <w:szCs w:val="24"/>
                                    </w:rPr>
                                  </w:pPr>
                                </w:p>
                              </w:txbxContent>
                            </wps:txbx>
                            <wps:bodyPr rot="0" vert="horz" wrap="square" lIns="0" tIns="0" rIns="0" bIns="0" anchor="ctr" anchorCtr="0" upright="1">
                              <a:noAutofit/>
                            </wps:bodyPr>
                          </wps:wsp>
                        </a:graphicData>
                      </a:graphic>
                    </wp:inline>
                  </w:drawing>
                </mc:Choice>
                <mc:Fallback>
                  <w:pict>
                    <v:roundrect id="Rounded Rectangle 15" o:spid="_x0000_s1031" style="width:368.5pt;height:81.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" fillcolor="#e49d04" stroked="f" strokeweight="2pt">
                      <v:textbox inset="0,0,0,0">
                        <w:txbxContent>
                          <w:p w:rsidR="00742257" w:rsidRDefault="00742257" w:rsidP="00742257">
                            <w:pPr>
                              <w:pStyle w:val="CCYPBodycopy"/>
                              <w:spacing w:before="0" w:after="80" w:line="240" w:lineRule="auto"/>
                              <w:rPr>
                                <w:rFonts w:ascii="Open Sans" w:hAnsi="Open Sans" w:cs="Open Sans"/>
                                <w:color w:val="000000" w:themeColor="text1"/>
                                <w:sz w:val="20"/>
                                <w:szCs w:val="20"/>
                              </w:rPr>
                            </w:pPr>
                            <w:r>
                              <w:rPr>
                                <w:rFonts w:ascii="Open Sans" w:hAnsi="Open Sans" w:cs="Open Sans"/>
                                <w:color w:val="000000" w:themeColor="text1"/>
                                <w:sz w:val="20"/>
                                <w:szCs w:val="20"/>
                              </w:rPr>
                              <w:t>Any child safety concerns, including:</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disclosure of abuse or harm</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 xml:space="preserve">allegation, suspicion or observation </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 xml:space="preserve">breach of Code of Conduct </w:t>
                            </w:r>
                          </w:p>
                          <w:p w:rsidR="00742257" w:rsidRDefault="00742257" w:rsidP="00742257">
                            <w:pPr>
                              <w:pStyle w:val="CCYPBulletlevel1"/>
                              <w:spacing w:before="0" w:after="0" w:line="240" w:lineRule="auto"/>
                              <w:ind w:left="340" w:hanging="170"/>
                              <w:rPr>
                                <w:rFonts w:ascii="Open Sans" w:hAnsi="Open Sans" w:cs="Open Sans"/>
                                <w:color w:val="000000" w:themeColor="text1"/>
                                <w:sz w:val="20"/>
                                <w:szCs w:val="20"/>
                              </w:rPr>
                            </w:pPr>
                            <w:proofErr w:type="gramStart"/>
                            <w:r>
                              <w:rPr>
                                <w:rFonts w:ascii="Open Sans" w:hAnsi="Open Sans" w:cs="Open Sans"/>
                                <w:color w:val="000000" w:themeColor="text1"/>
                                <w:sz w:val="20"/>
                                <w:szCs w:val="20"/>
                              </w:rPr>
                              <w:t>environmental</w:t>
                            </w:r>
                            <w:proofErr w:type="gramEnd"/>
                            <w:r>
                              <w:rPr>
                                <w:rFonts w:ascii="Open Sans" w:hAnsi="Open Sans" w:cs="Open Sans"/>
                                <w:color w:val="000000" w:themeColor="text1"/>
                                <w:sz w:val="20"/>
                                <w:szCs w:val="20"/>
                              </w:rPr>
                              <w:t xml:space="preserve"> safety issues.</w:t>
                            </w:r>
                          </w:p>
                          <w:p w:rsidR="00742257" w:rsidRDefault="00742257" w:rsidP="00742257">
                            <w:pPr>
                              <w:jc w:val="center"/>
                              <w:rPr>
                                <w:rFonts w:ascii="Arial" w:hAnsi="Arial" w:cs="Times New Roman"/>
                                <w:sz w:val="24"/>
                                <w:szCs w:val="24"/>
                              </w:rPr>
                            </w:pPr>
                          </w:p>
                        </w:txbxContent>
                      </v:textbox>
                      <w10:anchorlock/>
                    </v:roundrect>
                  </w:pict>
                </mc:Fallback>
              </mc:AlternateContent>
            </w:r>
          </w:p>
          <w:p w:rsidR="00742257" w:rsidRDefault="00742257">
            <w:pPr>
              <w:pStyle w:val="CCYPAhead"/>
              <w:spacing w:before="0" w:after="0"/>
              <w:rPr>
                <w:rFonts w:ascii="Open Sans" w:hAnsi="Open Sans" w:cs="Open Sans"/>
                <w:sz w:val="24"/>
                <w:lang w:eastAsia="en-US"/>
              </w:rPr>
            </w:pPr>
          </w:p>
        </w:tc>
      </w:tr>
      <w:tr w:rsidR="00742257" w:rsidTr="00742257">
        <w:tc>
          <w:tcPr>
            <w:tcW w:w="2518" w:type="dxa"/>
          </w:tcPr>
          <w:p w:rsidR="00742257" w:rsidRDefault="00742257">
            <w:pPr>
              <w:pStyle w:val="CCYPAhead"/>
              <w:spacing w:before="0" w:after="0"/>
              <w:rPr>
                <w:rFonts w:ascii="Open Sans" w:hAnsi="Open Sans" w:cs="Open Sans"/>
                <w:sz w:val="24"/>
                <w:lang w:eastAsia="en-US"/>
              </w:rPr>
            </w:pPr>
          </w:p>
          <w:p w:rsidR="00742257" w:rsidRDefault="00742257">
            <w:pPr>
              <w:pStyle w:val="CCYPAhead"/>
              <w:spacing w:before="0" w:after="0"/>
              <w:rPr>
                <w:rFonts w:ascii="Open Sans" w:hAnsi="Open Sans" w:cs="Open Sans"/>
                <w:sz w:val="24"/>
                <w:lang w:eastAsia="en-US"/>
              </w:rPr>
            </w:pPr>
          </w:p>
        </w:tc>
        <w:tc>
          <w:tcPr>
            <w:tcW w:w="7903" w:type="dxa"/>
            <w:gridSpan w:val="3"/>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4679950" cy="600710"/>
                      <wp:effectExtent l="0" t="0" r="6350" b="113665"/>
                      <wp:docPr id="14" name="Rounded Rectangular Callou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679950" cy="600710"/>
                              </a:xfrm>
                              <a:prstGeom prst="wedgeRoundRectCallout">
                                <a:avLst>
                                  <a:gd name="adj1" fmla="val -20833"/>
                                  <a:gd name="adj2" fmla="val 68843"/>
                                  <a:gd name="adj3" fmla="val 16667"/>
                                </a:avLst>
                              </a:prstGeom>
                              <a:solidFill>
                                <a:srgbClr val="D50415"/>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pStyle w:val="CCYPBodycopy"/>
                                    <w:spacing w:before="0" w:after="0" w:line="240" w:lineRule="auto"/>
                                    <w:jc w:val="center"/>
                                    <w:rPr>
                                      <w:rFonts w:ascii="Open Sans" w:hAnsi="Open Sans" w:cs="Open Sans"/>
                                      <w:b/>
                                      <w:color w:val="FFFFFF"/>
                                      <w:sz w:val="28"/>
                                      <w:szCs w:val="28"/>
                                    </w:rPr>
                                  </w:pPr>
                                  <w:r>
                                    <w:rPr>
                                      <w:rFonts w:ascii="Open Sans" w:hAnsi="Open Sans" w:cs="Open Sans"/>
                                      <w:b/>
                                      <w:color w:val="FFFFFF"/>
                                      <w:sz w:val="28"/>
                                      <w:szCs w:val="28"/>
                                    </w:rPr>
                                    <w:t>Call 000 if a child is in immediate danger</w:t>
                                  </w:r>
                                </w:p>
                                <w:p w:rsidR="00742257" w:rsidRDefault="00742257" w:rsidP="00742257">
                                  <w:pPr>
                                    <w:jc w:val="center"/>
                                    <w:rPr>
                                      <w:rFonts w:ascii="Arial" w:hAnsi="Arial" w:cs="Times New Roman"/>
                                      <w:color w:val="04945C"/>
                                      <w:sz w:val="24"/>
                                      <w:szCs w:val="24"/>
                                    </w:rPr>
                                  </w:pPr>
                                </w:p>
                              </w:txbxContent>
                            </wps:txbx>
                            <wps:bodyPr rot="0" vert="horz" wrap="square" lIns="91440" tIns="45720" rIns="91440" bIns="45720" anchor="ctr" anchorCtr="0" upright="1">
                              <a:noAutofit/>
                            </wps:bodyPr>
                          </wps:wsp>
                        </a:graphicData>
                      </a:graphic>
                    </wp:inline>
                  </w:drawing>
                </mc:Choice>
                <mc:Fallback>
                  <w:pict>
                    <v:shape id="Rounded Rectangular Callout 14" o:spid="_x0000_s1032" type="#_x0000_t62" style="width:368.5pt;height:47.3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" adj="6300,25670" fillcolor="#d50415" stroked="f" strokeweight="2pt">
                      <v:textbox>
                        <w:txbxContent>
                          <w:p w:rsidR="00742257" w:rsidRDefault="00742257" w:rsidP="00742257">
                            <w:pPr>
                              <w:pStyle w:val="CCYPBodycopy"/>
                              <w:spacing w:before="0" w:after="0" w:line="240" w:lineRule="auto"/>
                              <w:jc w:val="center"/>
                              <w:rPr>
                                <w:rFonts w:ascii="Open Sans" w:hAnsi="Open Sans" w:cs="Open Sans"/>
                                <w:b/>
                                <w:color w:val="FFFFFF"/>
                                <w:sz w:val="28"/>
                                <w:szCs w:val="28"/>
                              </w:rPr>
                            </w:pPr>
                            <w:r>
                              <w:rPr>
                                <w:rFonts w:ascii="Open Sans" w:hAnsi="Open Sans" w:cs="Open Sans"/>
                                <w:b/>
                                <w:color w:val="FFFFFF"/>
                                <w:sz w:val="28"/>
                                <w:szCs w:val="28"/>
                              </w:rPr>
                              <w:t>Call 000 if a child is in immediate danger</w:t>
                            </w:r>
                          </w:p>
                          <w:p w:rsidR="00742257" w:rsidRDefault="00742257" w:rsidP="00742257">
                            <w:pPr>
                              <w:jc w:val="center"/>
                              <w:rPr>
                                <w:rFonts w:ascii="Arial" w:hAnsi="Arial" w:cs="Times New Roman"/>
                                <w:color w:val="04945C"/>
                                <w:sz w:val="24"/>
                                <w:szCs w:val="24"/>
                              </w:rPr>
                            </w:pPr>
                          </w:p>
                        </w:txbxContent>
                      </v:textbox>
                      <w10:anchorlock/>
                    </v:shape>
                  </w:pict>
                </mc:Fallback>
              </mc:AlternateContent>
            </w:r>
          </w:p>
          <w:p w:rsidR="00742257" w:rsidRDefault="00742257">
            <w:pPr>
              <w:pStyle w:val="CCYPAhead"/>
              <w:spacing w:before="0" w:after="0"/>
              <w:rPr>
                <w:rFonts w:ascii="Open Sans" w:hAnsi="Open Sans" w:cs="Open Sans"/>
                <w:sz w:val="24"/>
                <w:lang w:eastAsia="en-US"/>
              </w:rPr>
            </w:pPr>
          </w:p>
        </w:tc>
      </w:tr>
      <w:tr w:rsidR="00742257" w:rsidTr="00742257">
        <w:trPr>
          <w:trHeight w:val="1468"/>
        </w:trPr>
        <w:tc>
          <w:tcPr>
            <w:tcW w:w="2518" w:type="dxa"/>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296035" cy="485775"/>
                      <wp:effectExtent l="0" t="9525" r="8890" b="0"/>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485775"/>
                              </a:xfrm>
                              <a:prstGeom prst="roundRect">
                                <a:avLst>
                                  <a:gd name="adj" fmla="val 16667"/>
                                </a:avLst>
                              </a:prstGeom>
                              <a:solidFill>
                                <a:srgbClr val="04945C"/>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r>
                                    <w:rPr>
                                      <w:rFonts w:ascii="Open Sans" w:hAnsi="Open Sans" w:cs="Open Sans"/>
                                      <w:b/>
                                    </w:rPr>
                                    <w:t>How?</w:t>
                                  </w:r>
                                </w:p>
                              </w:txbxContent>
                            </wps:txbx>
                            <wps:bodyPr rot="0" vert="horz" wrap="square" lIns="91440" tIns="45720" rIns="91440" bIns="45720" anchor="ctr" anchorCtr="0" upright="1">
                              <a:noAutofit/>
                            </wps:bodyPr>
                          </wps:wsp>
                        </a:graphicData>
                      </a:graphic>
                    </wp:inline>
                  </w:drawing>
                </mc:Choice>
                <mc:Fallback>
                  <w:pict>
                    <v:roundrect id="Rounded Rectangle 13" o:spid="_x0000_s1033" style="width:102.05pt;height:38.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" fillcolor="#04945c" stroked="f" strokeweight="2pt">
                      <v:textbox>
                        <w:txbxContent>
                          <w:p w:rsidR="00742257" w:rsidRDefault="00742257" w:rsidP="00742257">
                            <w:r>
                              <w:rPr>
                                <w:rFonts w:ascii="Open Sans" w:hAnsi="Open Sans" w:cs="Open Sans"/>
                                <w:b/>
                              </w:rPr>
                              <w:t>How?</w:t>
                            </w:r>
                          </w:p>
                        </w:txbxContent>
                      </v:textbox>
                      <w10:anchorlock/>
                    </v:roundrect>
                  </w:pict>
                </mc:Fallback>
              </mc:AlternateContent>
            </w:r>
          </w:p>
          <w:p w:rsidR="00742257" w:rsidRDefault="00742257">
            <w:pPr>
              <w:pStyle w:val="CCYPAhead"/>
              <w:spacing w:before="0" w:after="0"/>
              <w:rPr>
                <w:rFonts w:ascii="Open Sans" w:hAnsi="Open Sans" w:cs="Open Sans"/>
                <w:sz w:val="24"/>
                <w:lang w:eastAsia="en-US"/>
              </w:rPr>
            </w:pPr>
          </w:p>
        </w:tc>
        <w:tc>
          <w:tcPr>
            <w:tcW w:w="7903" w:type="dxa"/>
            <w:gridSpan w:val="3"/>
            <w:hideMark/>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4679950" cy="600710"/>
                      <wp:effectExtent l="0" t="0" r="6350" b="170815"/>
                      <wp:docPr id="12" name="Rounded Rectangular Callou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679950" cy="600710"/>
                              </a:xfrm>
                              <a:prstGeom prst="wedgeRoundRectCallout">
                                <a:avLst>
                                  <a:gd name="adj1" fmla="val -20833"/>
                                  <a:gd name="adj2" fmla="val 78356"/>
                                  <a:gd name="adj3" fmla="val 16667"/>
                                </a:avLst>
                              </a:prstGeom>
                              <a:solidFill>
                                <a:srgbClr val="0464AB"/>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pStyle w:val="CCYPBodycopy"/>
                                    <w:spacing w:before="0" w:after="0" w:line="240" w:lineRule="auto"/>
                                    <w:rPr>
                                      <w:rFonts w:ascii="Open Sans" w:hAnsi="Open Sans" w:cs="Open Sans"/>
                                      <w:color w:val="000000" w:themeColor="text1"/>
                                      <w:sz w:val="20"/>
                                      <w:szCs w:val="20"/>
                                    </w:rPr>
                                  </w:pPr>
                                  <w:r>
                                    <w:rPr>
                                      <w:rFonts w:ascii="Open Sans" w:hAnsi="Open Sans" w:cs="Open Sans"/>
                                      <w:color w:val="000000" w:themeColor="text1"/>
                                      <w:sz w:val="20"/>
                                      <w:szCs w:val="20"/>
                                    </w:rPr>
                                    <w:t>Face-to-face verbal report, letter, email, telephone call, meeting</w:t>
                                  </w:r>
                                </w:p>
                                <w:p w:rsidR="00742257" w:rsidRDefault="00742257" w:rsidP="00742257">
                                  <w:pPr>
                                    <w:jc w:val="center"/>
                                    <w:rPr>
                                      <w:rFonts w:ascii="Arial" w:hAnsi="Arial" w:cs="Times New Roman"/>
                                      <w:color w:val="04945C"/>
                                      <w:sz w:val="24"/>
                                      <w:szCs w:val="24"/>
                                    </w:rPr>
                                  </w:pPr>
                                </w:p>
                              </w:txbxContent>
                            </wps:txbx>
                            <wps:bodyPr rot="0" vert="horz" wrap="square" lIns="91440" tIns="45720" rIns="91440" bIns="45720" anchor="ctr" anchorCtr="0" upright="1">
                              <a:noAutofit/>
                            </wps:bodyPr>
                          </wps:wsp>
                        </a:graphicData>
                      </a:graphic>
                    </wp:inline>
                  </w:drawing>
                </mc:Choice>
                <mc:Fallback>
                  <w:pict>
                    <v:shape id="Rounded Rectangular Callout 12" o:spid="_x0000_s1034" type="#_x0000_t62" style="width:368.5pt;height:47.3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" adj="6300,27725" fillcolor="#0464ab" stroked="f" strokeweight="2pt">
                      <v:textbox>
                        <w:txbxContent>
                          <w:p w:rsidR="00742257" w:rsidRDefault="00742257" w:rsidP="00742257">
                            <w:pPr>
                              <w:pStyle w:val="CCYPBodycopy"/>
                              <w:spacing w:before="0" w:after="0" w:line="240" w:lineRule="auto"/>
                              <w:rPr>
                                <w:rFonts w:ascii="Open Sans" w:hAnsi="Open Sans" w:cs="Open Sans"/>
                                <w:color w:val="000000" w:themeColor="text1"/>
                                <w:sz w:val="20"/>
                                <w:szCs w:val="20"/>
                              </w:rPr>
                            </w:pPr>
                            <w:r>
                              <w:rPr>
                                <w:rFonts w:ascii="Open Sans" w:hAnsi="Open Sans" w:cs="Open Sans"/>
                                <w:color w:val="000000" w:themeColor="text1"/>
                                <w:sz w:val="20"/>
                                <w:szCs w:val="20"/>
                              </w:rPr>
                              <w:t>Face-to-face verbal report, letter, email, telephone call, meeting</w:t>
                            </w:r>
                          </w:p>
                          <w:p w:rsidR="00742257" w:rsidRDefault="00742257" w:rsidP="00742257">
                            <w:pPr>
                              <w:jc w:val="center"/>
                              <w:rPr>
                                <w:rFonts w:ascii="Arial" w:hAnsi="Arial" w:cs="Times New Roman"/>
                                <w:color w:val="04945C"/>
                                <w:sz w:val="24"/>
                                <w:szCs w:val="24"/>
                              </w:rPr>
                            </w:pPr>
                          </w:p>
                        </w:txbxContent>
                      </v:textbox>
                      <w10:anchorlock/>
                    </v:shape>
                  </w:pict>
                </mc:Fallback>
              </mc:AlternateContent>
            </w:r>
          </w:p>
        </w:tc>
      </w:tr>
      <w:tr w:rsidR="00742257" w:rsidTr="00742257">
        <w:tc>
          <w:tcPr>
            <w:tcW w:w="2518" w:type="dxa"/>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296035" cy="590550"/>
                      <wp:effectExtent l="0" t="9525" r="8890" b="0"/>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590550"/>
                              </a:xfrm>
                              <a:prstGeom prst="roundRect">
                                <a:avLst>
                                  <a:gd name="adj" fmla="val 16667"/>
                                </a:avLst>
                              </a:prstGeom>
                              <a:solidFill>
                                <a:srgbClr val="E49D04"/>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r>
                                    <w:rPr>
                                      <w:rFonts w:ascii="Open Sans" w:hAnsi="Open Sans" w:cs="Open Sans"/>
                                      <w:b/>
                                    </w:rPr>
                                    <w:t>Who to?</w:t>
                                  </w:r>
                                </w:p>
                              </w:txbxContent>
                            </wps:txbx>
                            <wps:bodyPr rot="0" vert="horz" wrap="square" lIns="91440" tIns="45720" rIns="91440" bIns="45720" anchor="ctr" anchorCtr="0" upright="1">
                              <a:noAutofit/>
                            </wps:bodyPr>
                          </wps:wsp>
                        </a:graphicData>
                      </a:graphic>
                    </wp:inline>
                  </w:drawing>
                </mc:Choice>
                <mc:Fallback>
                  <w:pict>
                    <v:roundrect id="Rounded Rectangle 11" o:spid="_x0000_s1035" style="width:102.05pt;height:4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" fillcolor="#e49d04" stroked="f" strokeweight="2pt">
                      <v:textbox>
                        <w:txbxContent>
                          <w:p w:rsidR="00742257" w:rsidRDefault="00742257" w:rsidP="00742257">
                            <w:r>
                              <w:rPr>
                                <w:rFonts w:ascii="Open Sans" w:hAnsi="Open Sans" w:cs="Open Sans"/>
                                <w:b/>
                              </w:rPr>
                              <w:t>Who to?</w:t>
                            </w:r>
                          </w:p>
                        </w:txbxContent>
                      </v:textbox>
                      <w10:anchorlock/>
                    </v:roundrect>
                  </w:pict>
                </mc:Fallback>
              </mc:AlternateContent>
            </w:r>
          </w:p>
          <w:p w:rsidR="00742257" w:rsidRDefault="00742257">
            <w:pPr>
              <w:pStyle w:val="CCYPAhead"/>
              <w:spacing w:before="0" w:after="0"/>
              <w:rPr>
                <w:rFonts w:ascii="Open Sans" w:hAnsi="Open Sans" w:cs="Open Sans"/>
                <w:sz w:val="24"/>
                <w:lang w:eastAsia="en-US"/>
              </w:rPr>
            </w:pPr>
          </w:p>
        </w:tc>
        <w:tc>
          <w:tcPr>
            <w:tcW w:w="7903" w:type="dxa"/>
            <w:gridSpan w:val="3"/>
            <w:hideMark/>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4679950" cy="525145"/>
                      <wp:effectExtent l="0" t="0" r="6350" b="179705"/>
                      <wp:docPr id="8" name="Rounded Rectangular Callou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679950" cy="525145"/>
                              </a:xfrm>
                              <a:prstGeom prst="wedgeRoundRectCallout">
                                <a:avLst>
                                  <a:gd name="adj1" fmla="val -20833"/>
                                  <a:gd name="adj2" fmla="val 82454"/>
                                  <a:gd name="adj3" fmla="val 16667"/>
                                </a:avLst>
                              </a:prstGeom>
                              <a:solidFill>
                                <a:srgbClr val="04945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pStyle w:val="CCYPBodycopy"/>
                                    <w:spacing w:before="0" w:after="0" w:line="240" w:lineRule="auto"/>
                                    <w:rPr>
                                      <w:rFonts w:ascii="Open Sans" w:hAnsi="Open Sans" w:cs="Open Sans"/>
                                      <w:color w:val="000000" w:themeColor="text1"/>
                                      <w:sz w:val="20"/>
                                      <w:szCs w:val="20"/>
                                    </w:rPr>
                                  </w:pPr>
                                  <w:r>
                                    <w:rPr>
                                      <w:rFonts w:ascii="Open Sans" w:hAnsi="Open Sans" w:cs="Open Sans"/>
                                      <w:color w:val="000000" w:themeColor="text1"/>
                                      <w:sz w:val="20"/>
                                      <w:szCs w:val="20"/>
                                    </w:rPr>
                                    <w:t>Child Safety Person, manager, supervisor</w:t>
                                  </w:r>
                                </w:p>
                                <w:p w:rsidR="00742257" w:rsidRDefault="00742257" w:rsidP="00742257">
                                  <w:pPr>
                                    <w:jc w:val="center"/>
                                    <w:rPr>
                                      <w:rFonts w:ascii="Arial" w:hAnsi="Arial" w:cs="Times New Roman"/>
                                      <w:color w:val="000000" w:themeColor="text1"/>
                                      <w:sz w:val="20"/>
                                      <w:szCs w:val="20"/>
                                    </w:rPr>
                                  </w:pPr>
                                </w:p>
                              </w:txbxContent>
                            </wps:txbx>
                            <wps:bodyPr rot="0" vert="horz" wrap="square" lIns="91440" tIns="45720" rIns="91440" bIns="45720" anchor="ctr" anchorCtr="0" upright="1">
                              <a:noAutofit/>
                            </wps:bodyPr>
                          </wps:wsp>
                        </a:graphicData>
                      </a:graphic>
                    </wp:inline>
                  </w:drawing>
                </mc:Choice>
                <mc:Fallback>
                  <w:pict>
                    <v:shape id="Rounded Rectangular Callout 8" o:spid="_x0000_s1036" type="#_x0000_t62" style="width:368.5pt;height:41.3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" adj="6300,28610" fillcolor="#04945c" stroked="f" strokeweight="2pt">
                      <v:textbox>
                        <w:txbxContent>
                          <w:p w:rsidR="00742257" w:rsidRDefault="00742257" w:rsidP="00742257">
                            <w:pPr>
                              <w:pStyle w:val="CCYPBodycopy"/>
                              <w:spacing w:before="0" w:after="0" w:line="240" w:lineRule="auto"/>
                              <w:rPr>
                                <w:rFonts w:ascii="Open Sans" w:hAnsi="Open Sans" w:cs="Open Sans"/>
                                <w:color w:val="000000" w:themeColor="text1"/>
                                <w:sz w:val="20"/>
                                <w:szCs w:val="20"/>
                              </w:rPr>
                            </w:pPr>
                            <w:r>
                              <w:rPr>
                                <w:rFonts w:ascii="Open Sans" w:hAnsi="Open Sans" w:cs="Open Sans"/>
                                <w:color w:val="000000" w:themeColor="text1"/>
                                <w:sz w:val="20"/>
                                <w:szCs w:val="20"/>
                              </w:rPr>
                              <w:t>Child Safety Person, manager, supervisor</w:t>
                            </w:r>
                          </w:p>
                          <w:p w:rsidR="00742257" w:rsidRDefault="00742257" w:rsidP="00742257">
                            <w:pPr>
                              <w:jc w:val="center"/>
                              <w:rPr>
                                <w:rFonts w:ascii="Arial" w:hAnsi="Arial" w:cs="Times New Roman"/>
                                <w:color w:val="000000" w:themeColor="text1"/>
                                <w:sz w:val="20"/>
                                <w:szCs w:val="20"/>
                              </w:rPr>
                            </w:pPr>
                          </w:p>
                        </w:txbxContent>
                      </v:textbox>
                      <w10:anchorlock/>
                    </v:shape>
                  </w:pict>
                </mc:Fallback>
              </mc:AlternateContent>
            </w:r>
          </w:p>
        </w:tc>
      </w:tr>
      <w:tr w:rsidR="00742257" w:rsidTr="00742257">
        <w:trPr>
          <w:trHeight w:val="3562"/>
        </w:trPr>
        <w:tc>
          <w:tcPr>
            <w:tcW w:w="2518" w:type="dxa"/>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296035" cy="720090"/>
                      <wp:effectExtent l="0" t="0" r="8890" b="3810"/>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720090"/>
                              </a:xfrm>
                              <a:prstGeom prst="roundRect">
                                <a:avLst>
                                  <a:gd name="adj" fmla="val 16667"/>
                                </a:avLst>
                              </a:prstGeom>
                              <a:solidFill>
                                <a:srgbClr val="E66326"/>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pPr>
                                    <w:autoSpaceDE w:val="0"/>
                                    <w:autoSpaceDN w:val="0"/>
                                    <w:adjustRightInd w:val="0"/>
                                    <w:rPr>
                                      <w:rFonts w:ascii="Open Sans" w:hAnsi="Open Sans" w:cs="Open Sans"/>
                                    </w:rPr>
                                  </w:pPr>
                                  <w:r>
                                    <w:rPr>
                                      <w:rFonts w:ascii="Open Sans" w:hAnsi="Open Sans" w:cs="Open Sans"/>
                                      <w:b/>
                                      <w:bCs/>
                                      <w:color w:val="FFFFFF"/>
                                    </w:rPr>
                                    <w:t>What happens next?</w:t>
                                  </w:r>
                                </w:p>
                              </w:txbxContent>
                            </wps:txbx>
                            <wps:bodyPr rot="0" vert="horz" wrap="square" lIns="91440" tIns="45720" rIns="91440" bIns="45720" anchor="ctr" anchorCtr="0" upright="1">
                              <a:noAutofit/>
                            </wps:bodyPr>
                          </wps:wsp>
                        </a:graphicData>
                      </a:graphic>
                    </wp:inline>
                  </w:drawing>
                </mc:Choice>
                <mc:Fallback>
                  <w:pict>
                    <v:roundrect id="Rounded Rectangle 5" o:spid="_x0000_s1037" style="width:102.05pt;height:56.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" fillcolor="#e66326" stroked="f" strokeweight="2pt">
                      <v:textbox>
                        <w:txbxContent>
                          <w:p w:rsidR="00742257" w:rsidRDefault="00742257" w:rsidP="00742257">
                            <w:pPr>
                              <w:autoSpaceDE w:val="0"/>
                              <w:autoSpaceDN w:val="0"/>
                              <w:adjustRightInd w:val="0"/>
                              <w:rPr>
                                <w:rFonts w:ascii="Open Sans" w:hAnsi="Open Sans" w:cs="Open Sans"/>
                              </w:rPr>
                            </w:pPr>
                            <w:r>
                              <w:rPr>
                                <w:rFonts w:ascii="Open Sans" w:hAnsi="Open Sans" w:cs="Open Sans"/>
                                <w:b/>
                                <w:bCs/>
                                <w:color w:val="FFFFFF"/>
                              </w:rPr>
                              <w:t>What happens next?</w:t>
                            </w:r>
                          </w:p>
                        </w:txbxContent>
                      </v:textbox>
                      <w10:anchorlock/>
                    </v:roundrect>
                  </w:pict>
                </mc:Fallback>
              </mc:AlternateContent>
            </w:r>
          </w:p>
          <w:p w:rsidR="00742257" w:rsidRDefault="00742257">
            <w:pPr>
              <w:pStyle w:val="CCYPAhead"/>
              <w:spacing w:before="0" w:after="0"/>
              <w:rPr>
                <w:rFonts w:ascii="Open Sans" w:hAnsi="Open Sans" w:cs="Open Sans"/>
                <w:sz w:val="24"/>
                <w:lang w:eastAsia="en-US"/>
              </w:rPr>
            </w:pPr>
          </w:p>
        </w:tc>
        <w:tc>
          <w:tcPr>
            <w:tcW w:w="7903" w:type="dxa"/>
            <w:gridSpan w:val="3"/>
            <w:hideMark/>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4679950" cy="1839595"/>
                      <wp:effectExtent l="0" t="0" r="6350" b="208280"/>
                      <wp:docPr id="4" name="Rounded Rectangular Callou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679950" cy="1839595"/>
                              </a:xfrm>
                              <a:prstGeom prst="wedgeRoundRectCallout">
                                <a:avLst>
                                  <a:gd name="adj1" fmla="val -20426"/>
                                  <a:gd name="adj2" fmla="val 60944"/>
                                  <a:gd name="adj3" fmla="val 16667"/>
                                </a:avLst>
                              </a:prstGeom>
                              <a:solidFill>
                                <a:srgbClr val="E49D04"/>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742257" w:rsidRDefault="00742257" w:rsidP="00742257">
                                  <w:pPr>
                                    <w:autoSpaceDE w:val="0"/>
                                    <w:autoSpaceDN w:val="0"/>
                                    <w:adjustRightInd w:val="0"/>
                                    <w:spacing w:after="80"/>
                                    <w:rPr>
                                      <w:rFonts w:ascii="Open Sans" w:hAnsi="Open Sans" w:cs="Open Sans"/>
                                      <w:color w:val="000000" w:themeColor="text1"/>
                                      <w:sz w:val="20"/>
                                      <w:szCs w:val="20"/>
                                    </w:rPr>
                                  </w:pPr>
                                  <w:r>
                                    <w:rPr>
                                      <w:rFonts w:ascii="Open Sans" w:hAnsi="Open Sans" w:cs="Open Sans"/>
                                      <w:color w:val="000000" w:themeColor="text1"/>
                                      <w:sz w:val="20"/>
                                      <w:szCs w:val="20"/>
                                    </w:rPr>
                                    <w:t>The Child Safety Person, manager or supervisor will:</w:t>
                                  </w:r>
                                </w:p>
                                <w:p w:rsidR="00742257" w:rsidRDefault="00742257" w:rsidP="00742257">
                                  <w:pPr>
                                    <w:pStyle w:val="ListParagraph"/>
                                    <w:numPr>
                                      <w:ilvl w:val="0"/>
                                      <w:numId w:val="6"/>
                                    </w:numPr>
                                    <w:autoSpaceDE w:val="0"/>
                                    <w:autoSpaceDN w:val="0"/>
                                    <w:adjustRightInd w:val="0"/>
                                    <w:spacing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offer support to the child, the parents, the person who reports and the accused staff member or volunteer</w:t>
                                  </w:r>
                                </w:p>
                                <w:p w:rsidR="00742257" w:rsidRDefault="00742257" w:rsidP="00742257">
                                  <w:pPr>
                                    <w:pStyle w:val="ListParagraph"/>
                                    <w:numPr>
                                      <w:ilvl w:val="0"/>
                                      <w:numId w:val="6"/>
                                    </w:numPr>
                                    <w:autoSpaceDE w:val="0"/>
                                    <w:autoSpaceDN w:val="0"/>
                                    <w:adjustRightInd w:val="0"/>
                                    <w:spacing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initiate internal processes to ensure the safety of the child, clarify the nature of the complaint and commence disciplinary process (if required)</w:t>
                                  </w:r>
                                </w:p>
                                <w:p w:rsidR="00742257" w:rsidRDefault="00742257" w:rsidP="00742257">
                                  <w:pPr>
                                    <w:pStyle w:val="ListParagraph"/>
                                    <w:numPr>
                                      <w:ilvl w:val="0"/>
                                      <w:numId w:val="6"/>
                                    </w:numPr>
                                    <w:autoSpaceDE w:val="0"/>
                                    <w:autoSpaceDN w:val="0"/>
                                    <w:adjustRightInd w:val="0"/>
                                    <w:spacing w:after="0" w:line="240" w:lineRule="auto"/>
                                    <w:ind w:left="340" w:hanging="170"/>
                                    <w:rPr>
                                      <w:rFonts w:ascii="Open Sans" w:eastAsia="Times New Roman" w:hAnsi="Open Sans" w:cs="Open Sans"/>
                                      <w:color w:val="000000" w:themeColor="text1"/>
                                      <w:sz w:val="20"/>
                                      <w:szCs w:val="20"/>
                                    </w:rPr>
                                  </w:pPr>
                                  <w:r>
                                    <w:rPr>
                                      <w:rFonts w:ascii="Open Sans" w:hAnsi="Open Sans" w:cs="Open Sans"/>
                                      <w:color w:val="000000" w:themeColor="text1"/>
                                      <w:sz w:val="20"/>
                                      <w:szCs w:val="20"/>
                                    </w:rPr>
                                    <w:t>decide, in accordance with legal requirements and duty of care, whether the matter should/must be reported to the police or Child Protection and make report as soon as possible if required.</w:t>
                                  </w:r>
                                </w:p>
                              </w:txbxContent>
                            </wps:txbx>
                            <wps:bodyPr rot="0" vert="horz" wrap="square" lIns="0" tIns="0" rIns="0" bIns="0" anchor="ctr" anchorCtr="0" upright="1">
                              <a:noAutofit/>
                            </wps:bodyPr>
                          </wps:wsp>
                        </a:graphicData>
                      </a:graphic>
                    </wp:inline>
                  </w:drawing>
                </mc:Choice>
                <mc:Fallback>
                  <w:pict>
                    <v:shape id="Rounded Rectangular Callout 4" o:spid="_x0000_s1038" type="#_x0000_t62" style="width:368.5pt;height:144.85pt;flip:x;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" adj="6388,23964" fillcolor="#e49d04" stroked="f" strokeweight="2pt">
                      <v:textbox inset="0,0,0,0">
                        <w:txbxContent>
                          <w:p w:rsidR="00742257" w:rsidRDefault="00742257" w:rsidP="00742257">
                            <w:pPr>
                              <w:autoSpaceDE w:val="0"/>
                              <w:autoSpaceDN w:val="0"/>
                              <w:adjustRightInd w:val="0"/>
                              <w:spacing w:after="80"/>
                              <w:rPr>
                                <w:rFonts w:ascii="Open Sans" w:hAnsi="Open Sans" w:cs="Open Sans"/>
                                <w:color w:val="000000" w:themeColor="text1"/>
                                <w:sz w:val="20"/>
                                <w:szCs w:val="20"/>
                              </w:rPr>
                            </w:pPr>
                            <w:r>
                              <w:rPr>
                                <w:rFonts w:ascii="Open Sans" w:hAnsi="Open Sans" w:cs="Open Sans"/>
                                <w:color w:val="000000" w:themeColor="text1"/>
                                <w:sz w:val="20"/>
                                <w:szCs w:val="20"/>
                              </w:rPr>
                              <w:t>The Child Safety Person, manager or supervisor will:</w:t>
                            </w:r>
                          </w:p>
                          <w:p w:rsidR="00742257" w:rsidRDefault="00742257" w:rsidP="00742257">
                            <w:pPr>
                              <w:pStyle w:val="ListParagraph"/>
                              <w:numPr>
                                <w:ilvl w:val="0"/>
                                <w:numId w:val="6"/>
                              </w:numPr>
                              <w:autoSpaceDE w:val="0"/>
                              <w:autoSpaceDN w:val="0"/>
                              <w:adjustRightInd w:val="0"/>
                              <w:spacing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offer support to the child, the parents, the person who reports and the accused staff member or volunteer</w:t>
                            </w:r>
                          </w:p>
                          <w:p w:rsidR="00742257" w:rsidRDefault="00742257" w:rsidP="00742257">
                            <w:pPr>
                              <w:pStyle w:val="ListParagraph"/>
                              <w:numPr>
                                <w:ilvl w:val="0"/>
                                <w:numId w:val="6"/>
                              </w:numPr>
                              <w:autoSpaceDE w:val="0"/>
                              <w:autoSpaceDN w:val="0"/>
                              <w:adjustRightInd w:val="0"/>
                              <w:spacing w:after="0" w:line="240" w:lineRule="auto"/>
                              <w:ind w:left="340" w:hanging="170"/>
                              <w:rPr>
                                <w:rFonts w:ascii="Open Sans" w:hAnsi="Open Sans" w:cs="Open Sans"/>
                                <w:color w:val="000000" w:themeColor="text1"/>
                                <w:sz w:val="20"/>
                                <w:szCs w:val="20"/>
                              </w:rPr>
                            </w:pPr>
                            <w:r>
                              <w:rPr>
                                <w:rFonts w:ascii="Open Sans" w:hAnsi="Open Sans" w:cs="Open Sans"/>
                                <w:color w:val="000000" w:themeColor="text1"/>
                                <w:sz w:val="20"/>
                                <w:szCs w:val="20"/>
                              </w:rPr>
                              <w:t>initiate internal processes to ensure the safety of the child, clarify the nature of the complaint and commence disciplinary process (if required)</w:t>
                            </w:r>
                          </w:p>
                          <w:p w:rsidR="00742257" w:rsidRDefault="00742257" w:rsidP="00742257">
                            <w:pPr>
                              <w:pStyle w:val="ListParagraph"/>
                              <w:numPr>
                                <w:ilvl w:val="0"/>
                                <w:numId w:val="6"/>
                              </w:numPr>
                              <w:autoSpaceDE w:val="0"/>
                              <w:autoSpaceDN w:val="0"/>
                              <w:adjustRightInd w:val="0"/>
                              <w:spacing w:after="0" w:line="240" w:lineRule="auto"/>
                              <w:ind w:left="340" w:hanging="170"/>
                              <w:rPr>
                                <w:rFonts w:ascii="Open Sans" w:eastAsia="Times New Roman" w:hAnsi="Open Sans" w:cs="Open Sans"/>
                                <w:color w:val="000000" w:themeColor="text1"/>
                                <w:sz w:val="20"/>
                                <w:szCs w:val="20"/>
                              </w:rPr>
                            </w:pPr>
                            <w:r>
                              <w:rPr>
                                <w:rFonts w:ascii="Open Sans" w:hAnsi="Open Sans" w:cs="Open Sans"/>
                                <w:color w:val="000000" w:themeColor="text1"/>
                                <w:sz w:val="20"/>
                                <w:szCs w:val="20"/>
                              </w:rPr>
                              <w:t>decide, in accordance with legal requirements and duty of care, whether the matter should/must be reported to the police or Child Protection and make report as soon as possible if required.</w:t>
                            </w:r>
                          </w:p>
                        </w:txbxContent>
                      </v:textbox>
                      <w10:anchorlock/>
                    </v:shape>
                  </w:pict>
                </mc:Fallback>
              </mc:AlternateContent>
            </w:r>
          </w:p>
        </w:tc>
      </w:tr>
      <w:tr w:rsidR="00742257" w:rsidTr="00742257">
        <w:trPr>
          <w:trHeight w:val="1345"/>
        </w:trPr>
        <w:tc>
          <w:tcPr>
            <w:tcW w:w="2518" w:type="dxa"/>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1296035" cy="543560"/>
                      <wp:effectExtent l="0" t="0" r="8890" b="8890"/>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5" cy="543560"/>
                              </a:xfrm>
                              <a:prstGeom prst="roundRect">
                                <a:avLst>
                                  <a:gd name="adj" fmla="val 16667"/>
                                </a:avLst>
                              </a:prstGeom>
                              <a:solidFill>
                                <a:srgbClr val="D50315"/>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pPr>
                                    <w:rPr>
                                      <w:rFonts w:ascii="Open Sans" w:hAnsi="Open Sans" w:cs="Open Sans"/>
                                    </w:rPr>
                                  </w:pPr>
                                  <w:r>
                                    <w:rPr>
                                      <w:rFonts w:ascii="Open Sans" w:hAnsi="Open Sans" w:cs="Open Sans"/>
                                      <w:b/>
                                      <w:bCs/>
                                      <w:color w:val="FFFFFF"/>
                                    </w:rPr>
                                    <w:t>Outcome</w:t>
                                  </w:r>
                                </w:p>
                              </w:txbxContent>
                            </wps:txbx>
                            <wps:bodyPr rot="0" vert="horz" wrap="square" lIns="91440" tIns="45720" rIns="91440" bIns="45720" anchor="ctr" anchorCtr="0" upright="1">
                              <a:noAutofit/>
                            </wps:bodyPr>
                          </wps:wsp>
                        </a:graphicData>
                      </a:graphic>
                    </wp:inline>
                  </w:drawing>
                </mc:Choice>
                <mc:Fallback>
                  <w:pict>
                    <v:roundrect id="Rounded Rectangle 3" o:spid="_x0000_s1039" style="width:102.05pt;height:42.8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" fillcolor="#d50315" stroked="f" strokeweight="2pt">
                      <v:textbox>
                        <w:txbxContent>
                          <w:p w:rsidR="00742257" w:rsidRDefault="00742257" w:rsidP="00742257">
                            <w:pPr>
                              <w:rPr>
                                <w:rFonts w:ascii="Open Sans" w:hAnsi="Open Sans" w:cs="Open Sans"/>
                              </w:rPr>
                            </w:pPr>
                            <w:r>
                              <w:rPr>
                                <w:rFonts w:ascii="Open Sans" w:hAnsi="Open Sans" w:cs="Open Sans"/>
                                <w:b/>
                                <w:bCs/>
                                <w:color w:val="FFFFFF"/>
                              </w:rPr>
                              <w:t>Outcome</w:t>
                            </w:r>
                          </w:p>
                        </w:txbxContent>
                      </v:textbox>
                      <w10:anchorlock/>
                    </v:roundrect>
                  </w:pict>
                </mc:Fallback>
              </mc:AlternateContent>
            </w:r>
          </w:p>
          <w:p w:rsidR="00742257" w:rsidRDefault="00742257">
            <w:pPr>
              <w:pStyle w:val="CCYPAhead"/>
              <w:spacing w:before="0" w:after="0"/>
              <w:rPr>
                <w:rFonts w:ascii="Open Sans" w:hAnsi="Open Sans" w:cs="Open Sans"/>
                <w:sz w:val="24"/>
                <w:lang w:eastAsia="en-US"/>
              </w:rPr>
            </w:pPr>
          </w:p>
        </w:tc>
        <w:tc>
          <w:tcPr>
            <w:tcW w:w="7903" w:type="dxa"/>
            <w:gridSpan w:val="3"/>
            <w:hideMark/>
          </w:tcPr>
          <w:p w:rsidR="00742257" w:rsidRDefault="00742257">
            <w:pPr>
              <w:pStyle w:val="CCYPAhead"/>
              <w:spacing w:before="0" w:after="0"/>
              <w:rPr>
                <w:rFonts w:ascii="Open Sans" w:hAnsi="Open Sans" w:cs="Open Sans"/>
                <w:sz w:val="24"/>
                <w:lang w:eastAsia="en-US"/>
              </w:rPr>
            </w:pPr>
            <w:r>
              <w:rPr>
                <w:noProof/>
              </w:rPr>
              <mc:AlternateContent>
                <mc:Choice Requires="wps">
                  <w:drawing>
                    <wp:inline distT="0" distB="0" distL="0" distR="0">
                      <wp:extent cx="4679950" cy="723900"/>
                      <wp:effectExtent l="0" t="9525" r="6350" b="0"/>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0" cy="723900"/>
                              </a:xfrm>
                              <a:prstGeom prst="roundRect">
                                <a:avLst>
                                  <a:gd name="adj" fmla="val 16667"/>
                                </a:avLst>
                              </a:prstGeom>
                              <a:solidFill>
                                <a:srgbClr val="E66326"/>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742257" w:rsidRDefault="00742257" w:rsidP="00742257">
                                  <w:pPr>
                                    <w:autoSpaceDE w:val="0"/>
                                    <w:autoSpaceDN w:val="0"/>
                                    <w:adjustRightInd w:val="0"/>
                                    <w:rPr>
                                      <w:rFonts w:ascii="Open Sans" w:hAnsi="Open Sans" w:cs="Open Sans"/>
                                      <w:color w:val="000000" w:themeColor="text1"/>
                                      <w:sz w:val="20"/>
                                      <w:szCs w:val="20"/>
                                    </w:rPr>
                                  </w:pPr>
                                  <w:r>
                                    <w:rPr>
                                      <w:rFonts w:ascii="Open Sans" w:hAnsi="Open Sans" w:cs="Open Sans"/>
                                      <w:color w:val="000000" w:themeColor="text1"/>
                                      <w:sz w:val="20"/>
                                      <w:szCs w:val="20"/>
                                    </w:rPr>
                                    <w:t>Investigation; outcome decided; relevant staff, volunteers, parents and child notified of outcome of investigation; policies, procedures updated where necessary.</w:t>
                                  </w:r>
                                </w:p>
                              </w:txbxContent>
                            </wps:txbx>
                            <wps:bodyPr rot="0" vert="horz" wrap="square" lIns="0" tIns="0" rIns="0" bIns="0" anchor="ctr" anchorCtr="0" upright="1">
                              <a:noAutofit/>
                            </wps:bodyPr>
                          </wps:wsp>
                        </a:graphicData>
                      </a:graphic>
                    </wp:inline>
                  </w:drawing>
                </mc:Choice>
                <mc:Fallback>
                  <w:pict>
                    <v:roundrect id="Rounded Rectangle 2" o:spid="_x0000_s1040" style="width:368.5pt;height:5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" fillcolor="#e66326" stroked="f" strokeweight="2pt">
                      <v:textbox inset="0,0,0,0">
                        <w:txbxContent>
                          <w:p w:rsidR="00742257" w:rsidRDefault="00742257" w:rsidP="00742257">
                            <w:pPr>
                              <w:autoSpaceDE w:val="0"/>
                              <w:autoSpaceDN w:val="0"/>
                              <w:adjustRightInd w:val="0"/>
                              <w:rPr>
                                <w:rFonts w:ascii="Open Sans" w:hAnsi="Open Sans" w:cs="Open Sans"/>
                                <w:color w:val="000000" w:themeColor="text1"/>
                                <w:sz w:val="20"/>
                                <w:szCs w:val="20"/>
                              </w:rPr>
                            </w:pPr>
                            <w:r>
                              <w:rPr>
                                <w:rFonts w:ascii="Open Sans" w:hAnsi="Open Sans" w:cs="Open Sans"/>
                                <w:color w:val="000000" w:themeColor="text1"/>
                                <w:sz w:val="20"/>
                                <w:szCs w:val="20"/>
                              </w:rPr>
                              <w:t>Investigation; outcome decided; relevant staff, volunteers, parents and child notified of outcome of investigation; policies, procedures updated where necessary.</w:t>
                            </w:r>
                          </w:p>
                        </w:txbxContent>
                      </v:textbox>
                      <w10:anchorlock/>
                    </v:roundrect>
                  </w:pict>
                </mc:Fallback>
              </mc:AlternateContent>
            </w:r>
          </w:p>
        </w:tc>
      </w:tr>
    </w:tbl>
    <w:p w:rsidR="00742257" w:rsidRDefault="00742257" w:rsidP="00742257">
      <w:pPr>
        <w:rPr>
          <w:rFonts w:ascii="Arial" w:eastAsia="Times New Roman" w:hAnsi="Arial" w:cs="Times New Roman"/>
          <w:sz w:val="24"/>
        </w:rPr>
      </w:pPr>
    </w:p>
    <w:p w:rsidR="00742257" w:rsidRDefault="00742257" w:rsidP="00742257">
      <w:pPr>
        <w:ind w:right="-24"/>
        <w:jc w:val="right"/>
        <w:rPr>
          <w:b/>
          <w:color w:val="7030A0"/>
          <w:sz w:val="32"/>
          <w:szCs w:val="50"/>
        </w:rPr>
      </w:pPr>
    </w:p>
    <w:p w:rsidR="00742257" w:rsidRDefault="00742257" w:rsidP="00742257">
      <w:pPr>
        <w:ind w:right="-24"/>
        <w:jc w:val="right"/>
        <w:rPr>
          <w:b/>
          <w:color w:val="7030A0"/>
          <w:sz w:val="32"/>
          <w:szCs w:val="50"/>
        </w:rPr>
      </w:pPr>
    </w:p>
    <w:p w:rsidR="00742257" w:rsidRPr="00742257" w:rsidRDefault="00742257" w:rsidP="00742257">
      <w:pPr>
        <w:ind w:right="-24"/>
        <w:rPr>
          <w:b/>
          <w:color w:val="7030A0"/>
          <w:sz w:val="40"/>
          <w:szCs w:val="50"/>
        </w:rPr>
      </w:pPr>
      <w:r>
        <w:rPr>
          <w:noProof/>
          <w:lang w:eastAsia="en-AU"/>
        </w:rPr>
        <w:drawing>
          <wp:anchor distT="0" distB="0" distL="114300" distR="114300" simplePos="0" relativeHeight="251662336" behindDoc="0" locked="0" layoutInCell="1" allowOverlap="1" wp14:anchorId="3CF85EAD" wp14:editId="1F54D7C9">
            <wp:simplePos x="0" y="0"/>
            <wp:positionH relativeFrom="margin">
              <wp:align>left</wp:align>
            </wp:positionH>
            <wp:positionV relativeFrom="margin">
              <wp:posOffset>9525</wp:posOffset>
            </wp:positionV>
            <wp:extent cx="4286250" cy="857250"/>
            <wp:effectExtent l="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57250"/>
                    </a:xfrm>
                    <a:prstGeom prst="rect">
                      <a:avLst/>
                    </a:prstGeom>
                    <a:noFill/>
                  </pic:spPr>
                </pic:pic>
              </a:graphicData>
            </a:graphic>
            <wp14:sizeRelH relativeFrom="page">
              <wp14:pctWidth>0</wp14:pctWidth>
            </wp14:sizeRelH>
            <wp14:sizeRelV relativeFrom="page">
              <wp14:pctHeight>0</wp14:pctHeight>
            </wp14:sizeRelV>
          </wp:anchor>
        </w:drawing>
      </w:r>
      <w:r>
        <w:rPr>
          <w:b/>
          <w:color w:val="7030A0"/>
          <w:sz w:val="32"/>
          <w:szCs w:val="50"/>
        </w:rPr>
        <w:t>STATEMENT OF COMMITMENT TO CHILD SAFETY</w:t>
      </w:r>
    </w:p>
    <w:p w:rsidR="00742257" w:rsidRDefault="00742257" w:rsidP="00742257">
      <w:pPr>
        <w:pStyle w:val="Default"/>
        <w:rPr>
          <w:b/>
          <w:bCs/>
          <w:color w:val="auto"/>
          <w:sz w:val="36"/>
          <w:szCs w:val="36"/>
        </w:rPr>
      </w:pPr>
    </w:p>
    <w:p w:rsidR="00742257" w:rsidRDefault="00742257" w:rsidP="00742257">
      <w:pPr>
        <w:pStyle w:val="Default"/>
        <w:rPr>
          <w:b/>
          <w:bCs/>
          <w:color w:val="auto"/>
          <w:sz w:val="36"/>
          <w:szCs w:val="36"/>
        </w:rPr>
      </w:pPr>
      <w:r>
        <w:rPr>
          <w:b/>
          <w:bCs/>
          <w:color w:val="auto"/>
          <w:sz w:val="36"/>
          <w:szCs w:val="36"/>
        </w:rPr>
        <w:t xml:space="preserve">CHILD SAFE STANDARD 2: </w:t>
      </w:r>
    </w:p>
    <w:p w:rsidR="00742257" w:rsidRDefault="00742257" w:rsidP="00742257">
      <w:pPr>
        <w:pStyle w:val="Default"/>
        <w:rPr>
          <w:color w:val="auto"/>
          <w:sz w:val="36"/>
          <w:szCs w:val="36"/>
        </w:rPr>
      </w:pPr>
    </w:p>
    <w:p w:rsidR="00742257" w:rsidRDefault="00742257" w:rsidP="00742257">
      <w:pPr>
        <w:pStyle w:val="Default"/>
        <w:numPr>
          <w:ilvl w:val="0"/>
          <w:numId w:val="7"/>
        </w:numPr>
        <w:spacing w:line="276" w:lineRule="auto"/>
        <w:rPr>
          <w:color w:val="auto"/>
          <w:sz w:val="20"/>
          <w:szCs w:val="20"/>
        </w:rPr>
      </w:pPr>
      <w:r>
        <w:rPr>
          <w:color w:val="auto"/>
          <w:sz w:val="20"/>
          <w:szCs w:val="20"/>
        </w:rPr>
        <w:t xml:space="preserve">SIS is committed to safety and wellbeing of all children and young people. This will be the primary focus of our care and decision-making. </w:t>
      </w:r>
    </w:p>
    <w:p w:rsidR="00742257" w:rsidRDefault="00742257" w:rsidP="00742257">
      <w:pPr>
        <w:pStyle w:val="Default"/>
        <w:numPr>
          <w:ilvl w:val="0"/>
          <w:numId w:val="7"/>
        </w:numPr>
        <w:spacing w:line="276" w:lineRule="auto"/>
        <w:rPr>
          <w:color w:val="auto"/>
          <w:sz w:val="20"/>
          <w:szCs w:val="20"/>
        </w:rPr>
      </w:pPr>
      <w:r>
        <w:rPr>
          <w:color w:val="auto"/>
          <w:sz w:val="20"/>
          <w:szCs w:val="20"/>
        </w:rPr>
        <w:t xml:space="preserve">SIS has zero tolerance for child abuse. </w:t>
      </w:r>
    </w:p>
    <w:p w:rsidR="00742257" w:rsidRDefault="00742257" w:rsidP="00742257">
      <w:pPr>
        <w:pStyle w:val="Default"/>
        <w:numPr>
          <w:ilvl w:val="0"/>
          <w:numId w:val="7"/>
        </w:numPr>
        <w:spacing w:line="276" w:lineRule="auto"/>
        <w:rPr>
          <w:color w:val="auto"/>
          <w:sz w:val="20"/>
          <w:szCs w:val="20"/>
        </w:rPr>
      </w:pPr>
      <w:r>
        <w:rPr>
          <w:color w:val="auto"/>
          <w:sz w:val="20"/>
          <w:szCs w:val="20"/>
        </w:rPr>
        <w:t xml:space="preserve">SIS is committed to providing a child safe environment where children and young people are safe and feel safe, and their voices are heard about decisions that affect their lives. Particular attention will be paid to the cultural safety of Aboriginal children and children from culturally and/or linguistically diverse backgrounds, as well as the safety of children with a disability. </w:t>
      </w:r>
    </w:p>
    <w:p w:rsidR="00742257" w:rsidRDefault="00742257" w:rsidP="00742257">
      <w:pPr>
        <w:pStyle w:val="Default"/>
        <w:numPr>
          <w:ilvl w:val="0"/>
          <w:numId w:val="7"/>
        </w:numPr>
        <w:spacing w:line="276" w:lineRule="auto"/>
        <w:rPr>
          <w:color w:val="auto"/>
          <w:sz w:val="20"/>
          <w:szCs w:val="20"/>
        </w:rPr>
      </w:pPr>
      <w:r>
        <w:rPr>
          <w:color w:val="auto"/>
          <w:sz w:val="20"/>
          <w:szCs w:val="20"/>
        </w:rPr>
        <w:t xml:space="preserve">Every person involved in SIS events has a responsibility to understand the important and specific role he/she plays individually and collectively to ensure that the wellbeing and safety of all children and young people is at the forefront of all they do and every decision they make. </w:t>
      </w:r>
    </w:p>
    <w:p w:rsidR="00742257" w:rsidRDefault="00742257" w:rsidP="00742257">
      <w:pPr>
        <w:pStyle w:val="Default"/>
        <w:rPr>
          <w:color w:val="auto"/>
          <w:sz w:val="20"/>
          <w:szCs w:val="20"/>
        </w:rPr>
      </w:pPr>
    </w:p>
    <w:p w:rsidR="00742257" w:rsidRDefault="00742257" w:rsidP="00742257">
      <w:pPr>
        <w:pStyle w:val="Default"/>
        <w:rPr>
          <w:color w:val="auto"/>
          <w:sz w:val="20"/>
          <w:szCs w:val="20"/>
        </w:rPr>
      </w:pPr>
    </w:p>
    <w:p w:rsidR="00742257" w:rsidRDefault="00742257" w:rsidP="00742257">
      <w:pPr>
        <w:pStyle w:val="Default"/>
        <w:rPr>
          <w:color w:val="auto"/>
          <w:sz w:val="20"/>
          <w:szCs w:val="20"/>
        </w:rPr>
      </w:pPr>
      <w:r>
        <w:rPr>
          <w:color w:val="auto"/>
          <w:sz w:val="20"/>
          <w:szCs w:val="20"/>
        </w:rPr>
        <w:t xml:space="preserve">“In its planning, decision-making and operations SIS will… </w:t>
      </w:r>
    </w:p>
    <w:p w:rsidR="00742257" w:rsidRDefault="00742257" w:rsidP="00742257">
      <w:pPr>
        <w:pStyle w:val="Default"/>
        <w:rPr>
          <w:color w:val="auto"/>
          <w:sz w:val="20"/>
          <w:szCs w:val="20"/>
        </w:rPr>
      </w:pPr>
    </w:p>
    <w:p w:rsidR="00742257" w:rsidRDefault="00742257" w:rsidP="00742257">
      <w:pPr>
        <w:pStyle w:val="Default"/>
        <w:spacing w:after="234"/>
        <w:ind w:left="567" w:hanging="567"/>
        <w:rPr>
          <w:color w:val="auto"/>
          <w:sz w:val="20"/>
          <w:szCs w:val="20"/>
        </w:rPr>
      </w:pPr>
      <w:r>
        <w:rPr>
          <w:color w:val="auto"/>
          <w:sz w:val="20"/>
          <w:szCs w:val="20"/>
        </w:rPr>
        <w:t xml:space="preserve">1. </w:t>
      </w:r>
      <w:r>
        <w:rPr>
          <w:color w:val="auto"/>
          <w:sz w:val="20"/>
          <w:szCs w:val="20"/>
        </w:rPr>
        <w:tab/>
        <w:t xml:space="preserve">Take a preventative, proactive and participatory approach to child safety; </w:t>
      </w:r>
    </w:p>
    <w:p w:rsidR="00742257" w:rsidRDefault="00742257" w:rsidP="00742257">
      <w:pPr>
        <w:pStyle w:val="Default"/>
        <w:spacing w:after="234"/>
        <w:ind w:left="567" w:hanging="567"/>
        <w:rPr>
          <w:color w:val="auto"/>
          <w:sz w:val="20"/>
          <w:szCs w:val="20"/>
        </w:rPr>
      </w:pPr>
      <w:r>
        <w:rPr>
          <w:color w:val="auto"/>
          <w:sz w:val="20"/>
          <w:szCs w:val="20"/>
        </w:rPr>
        <w:t xml:space="preserve">2. </w:t>
      </w:r>
      <w:r>
        <w:rPr>
          <w:color w:val="auto"/>
          <w:sz w:val="20"/>
          <w:szCs w:val="20"/>
        </w:rPr>
        <w:tab/>
        <w:t xml:space="preserve">Value and empower children and young people to participate in decisions which affect their lives; </w:t>
      </w:r>
    </w:p>
    <w:p w:rsidR="00742257" w:rsidRDefault="00742257" w:rsidP="00742257">
      <w:pPr>
        <w:pStyle w:val="Default"/>
        <w:spacing w:after="234"/>
        <w:ind w:left="567" w:hanging="567"/>
        <w:rPr>
          <w:color w:val="auto"/>
          <w:sz w:val="20"/>
          <w:szCs w:val="20"/>
        </w:rPr>
      </w:pPr>
      <w:r>
        <w:rPr>
          <w:color w:val="auto"/>
          <w:sz w:val="20"/>
          <w:szCs w:val="20"/>
        </w:rPr>
        <w:t xml:space="preserve">3. </w:t>
      </w:r>
      <w:r>
        <w:rPr>
          <w:color w:val="auto"/>
          <w:sz w:val="20"/>
          <w:szCs w:val="20"/>
        </w:rPr>
        <w:tab/>
        <w:t>Foster a culture of openness that supports all persons to safely disclose risks of harm to children and young people</w:t>
      </w:r>
    </w:p>
    <w:p w:rsidR="00742257" w:rsidRDefault="00742257" w:rsidP="00742257">
      <w:pPr>
        <w:pStyle w:val="Default"/>
        <w:spacing w:after="234"/>
        <w:ind w:left="567" w:hanging="567"/>
        <w:rPr>
          <w:color w:val="auto"/>
          <w:sz w:val="20"/>
          <w:szCs w:val="20"/>
        </w:rPr>
      </w:pPr>
      <w:r>
        <w:rPr>
          <w:color w:val="auto"/>
          <w:sz w:val="20"/>
          <w:szCs w:val="20"/>
        </w:rPr>
        <w:t xml:space="preserve">4. </w:t>
      </w:r>
      <w:r>
        <w:rPr>
          <w:color w:val="auto"/>
          <w:sz w:val="20"/>
          <w:szCs w:val="20"/>
        </w:rPr>
        <w:tab/>
        <w:t xml:space="preserve">Respect diversity in cultures and child rearing practices while keeping child safety paramount; </w:t>
      </w:r>
    </w:p>
    <w:p w:rsidR="00742257" w:rsidRDefault="00742257" w:rsidP="00742257">
      <w:pPr>
        <w:pStyle w:val="Default"/>
        <w:spacing w:after="234"/>
        <w:ind w:left="567" w:hanging="567"/>
        <w:rPr>
          <w:color w:val="auto"/>
          <w:sz w:val="20"/>
          <w:szCs w:val="20"/>
        </w:rPr>
      </w:pPr>
      <w:r>
        <w:rPr>
          <w:color w:val="auto"/>
          <w:sz w:val="20"/>
          <w:szCs w:val="20"/>
        </w:rPr>
        <w:t xml:space="preserve">5. </w:t>
      </w:r>
      <w:r>
        <w:rPr>
          <w:color w:val="auto"/>
          <w:sz w:val="20"/>
          <w:szCs w:val="20"/>
        </w:rPr>
        <w:tab/>
        <w:t xml:space="preserve">Provide written guidance on appropriate conduct and behaviour towards children and young people; </w:t>
      </w:r>
    </w:p>
    <w:p w:rsidR="00742257" w:rsidRDefault="00742257" w:rsidP="00742257">
      <w:pPr>
        <w:pStyle w:val="Default"/>
        <w:spacing w:after="234"/>
        <w:ind w:left="567" w:hanging="567"/>
        <w:rPr>
          <w:color w:val="auto"/>
          <w:sz w:val="20"/>
          <w:szCs w:val="20"/>
        </w:rPr>
      </w:pPr>
      <w:r>
        <w:rPr>
          <w:color w:val="auto"/>
          <w:sz w:val="20"/>
          <w:szCs w:val="20"/>
        </w:rPr>
        <w:t xml:space="preserve">6. </w:t>
      </w:r>
      <w:r>
        <w:rPr>
          <w:color w:val="auto"/>
          <w:sz w:val="20"/>
          <w:szCs w:val="20"/>
        </w:rPr>
        <w:tab/>
        <w:t xml:space="preserve">Engage only the most suitable people to work with children and young people and have high quality staff and volunteer supervision and professional development; </w:t>
      </w:r>
    </w:p>
    <w:p w:rsidR="00742257" w:rsidRDefault="00742257" w:rsidP="00742257">
      <w:pPr>
        <w:pStyle w:val="Default"/>
        <w:ind w:left="567" w:hanging="567"/>
        <w:rPr>
          <w:color w:val="auto"/>
          <w:sz w:val="20"/>
          <w:szCs w:val="20"/>
        </w:rPr>
      </w:pPr>
      <w:r>
        <w:rPr>
          <w:color w:val="auto"/>
          <w:sz w:val="20"/>
          <w:szCs w:val="20"/>
        </w:rPr>
        <w:t xml:space="preserve">7. </w:t>
      </w:r>
      <w:r>
        <w:rPr>
          <w:color w:val="auto"/>
          <w:sz w:val="20"/>
          <w:szCs w:val="20"/>
        </w:rPr>
        <w:tab/>
        <w:t xml:space="preserve">Ensure children and young people know who to talk with if they are worried or are feeling unsafe, and that they are comfortable and encouraged to raise such issues; </w:t>
      </w:r>
      <w:r>
        <w:rPr>
          <w:color w:val="auto"/>
          <w:sz w:val="20"/>
          <w:szCs w:val="20"/>
        </w:rPr>
        <w:br/>
      </w:r>
    </w:p>
    <w:p w:rsidR="00742257" w:rsidRDefault="00742257" w:rsidP="00742257">
      <w:pPr>
        <w:pStyle w:val="Default"/>
        <w:spacing w:after="236"/>
        <w:ind w:left="567" w:hanging="567"/>
        <w:rPr>
          <w:color w:val="auto"/>
          <w:sz w:val="20"/>
          <w:szCs w:val="20"/>
        </w:rPr>
      </w:pPr>
      <w:r>
        <w:rPr>
          <w:color w:val="auto"/>
          <w:sz w:val="20"/>
          <w:szCs w:val="20"/>
        </w:rPr>
        <w:t xml:space="preserve">8. </w:t>
      </w:r>
      <w:r>
        <w:rPr>
          <w:color w:val="auto"/>
          <w:sz w:val="20"/>
          <w:szCs w:val="20"/>
        </w:rPr>
        <w:tab/>
        <w:t xml:space="preserve">Report suspected abuse, neglect or mistreatment promptly to the appropriate authorities; </w:t>
      </w:r>
    </w:p>
    <w:p w:rsidR="00742257" w:rsidRDefault="00742257" w:rsidP="00742257">
      <w:pPr>
        <w:pStyle w:val="Default"/>
        <w:spacing w:after="236"/>
        <w:ind w:left="567" w:hanging="567"/>
        <w:rPr>
          <w:color w:val="auto"/>
          <w:sz w:val="20"/>
          <w:szCs w:val="20"/>
        </w:rPr>
      </w:pPr>
      <w:r>
        <w:rPr>
          <w:color w:val="auto"/>
          <w:sz w:val="20"/>
          <w:szCs w:val="20"/>
        </w:rPr>
        <w:t xml:space="preserve">9. </w:t>
      </w:r>
      <w:r>
        <w:rPr>
          <w:color w:val="auto"/>
          <w:sz w:val="20"/>
          <w:szCs w:val="20"/>
        </w:rPr>
        <w:tab/>
        <w:t xml:space="preserve">Share information appropriately and lawfully with other organisations where the safety and wellbeing of children and young people is at risk; and </w:t>
      </w:r>
    </w:p>
    <w:p w:rsidR="00742257" w:rsidRDefault="00742257" w:rsidP="00742257">
      <w:pPr>
        <w:pStyle w:val="Default"/>
        <w:ind w:left="567" w:hanging="567"/>
        <w:rPr>
          <w:color w:val="auto"/>
          <w:sz w:val="20"/>
          <w:szCs w:val="20"/>
        </w:rPr>
      </w:pPr>
      <w:r>
        <w:rPr>
          <w:color w:val="auto"/>
          <w:sz w:val="20"/>
          <w:szCs w:val="20"/>
        </w:rPr>
        <w:t xml:space="preserve">10. </w:t>
      </w:r>
      <w:r>
        <w:rPr>
          <w:color w:val="auto"/>
          <w:sz w:val="20"/>
          <w:szCs w:val="20"/>
        </w:rPr>
        <w:tab/>
        <w:t xml:space="preserve">Value the input of and communicate regularly with families and carers.” </w:t>
      </w:r>
    </w:p>
    <w:p w:rsidR="00742257" w:rsidRDefault="00742257" w:rsidP="00742257">
      <w:pPr>
        <w:ind w:left="567" w:hanging="567"/>
        <w:rPr>
          <w:rFonts w:ascii="Arial" w:hAnsi="Arial" w:cs="Arial"/>
        </w:rPr>
      </w:pPr>
    </w:p>
    <w:p w:rsidR="00742257" w:rsidRDefault="00742257" w:rsidP="00742257">
      <w:pPr>
        <w:ind w:left="567" w:hanging="567"/>
        <w:rPr>
          <w:rFonts w:ascii="Arial" w:hAnsi="Arial" w:cs="Arial"/>
        </w:rPr>
      </w:pPr>
    </w:p>
    <w:p w:rsidR="00742257" w:rsidRDefault="00742257" w:rsidP="00742257">
      <w:pPr>
        <w:ind w:left="567" w:hanging="567"/>
        <w:rPr>
          <w:rFonts w:ascii="Arial" w:hAnsi="Arial" w:cs="Arial"/>
        </w:rPr>
      </w:pPr>
    </w:p>
    <w:p w:rsidR="00742257" w:rsidRDefault="00742257" w:rsidP="00742257">
      <w:pPr>
        <w:ind w:left="567" w:hanging="567"/>
        <w:rPr>
          <w:rFonts w:ascii="Arial" w:hAnsi="Arial" w:cs="Arial"/>
        </w:rPr>
      </w:pPr>
    </w:p>
    <w:p w:rsidR="00742257" w:rsidRDefault="00742257" w:rsidP="00742257">
      <w:pPr>
        <w:spacing w:after="0" w:line="240" w:lineRule="auto"/>
        <w:ind w:left="-426" w:right="-24"/>
        <w:jc w:val="both"/>
        <w:rPr>
          <w:b/>
          <w:i/>
          <w:color w:val="00B050"/>
          <w:sz w:val="28"/>
          <w:szCs w:val="28"/>
        </w:rPr>
      </w:pPr>
      <w:r>
        <w:rPr>
          <w:noProof/>
          <w:lang w:eastAsia="en-AU"/>
        </w:rPr>
        <w:lastRenderedPageBreak/>
        <w:drawing>
          <wp:anchor distT="0" distB="0" distL="114300" distR="114300" simplePos="0" relativeHeight="251664384" behindDoc="0" locked="0" layoutInCell="1" allowOverlap="1">
            <wp:simplePos x="0" y="0"/>
            <wp:positionH relativeFrom="page">
              <wp:posOffset>209550</wp:posOffset>
            </wp:positionH>
            <wp:positionV relativeFrom="margin">
              <wp:align>top</wp:align>
            </wp:positionV>
            <wp:extent cx="4286250" cy="85725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57250"/>
                    </a:xfrm>
                    <a:prstGeom prst="rect">
                      <a:avLst/>
                    </a:prstGeom>
                    <a:noFill/>
                  </pic:spPr>
                </pic:pic>
              </a:graphicData>
            </a:graphic>
            <wp14:sizeRelH relativeFrom="page">
              <wp14:pctWidth>0</wp14:pctWidth>
            </wp14:sizeRelH>
            <wp14:sizeRelV relativeFrom="page">
              <wp14:pctHeight>0</wp14:pctHeight>
            </wp14:sizeRelV>
          </wp:anchor>
        </w:drawing>
      </w:r>
    </w:p>
    <w:p w:rsidR="00742257" w:rsidRDefault="00742257" w:rsidP="00742257">
      <w:pPr>
        <w:ind w:right="-24"/>
        <w:jc w:val="right"/>
        <w:rPr>
          <w:b/>
          <w:color w:val="7030A0"/>
          <w:sz w:val="36"/>
          <w:szCs w:val="50"/>
        </w:rPr>
      </w:pPr>
    </w:p>
    <w:p w:rsidR="00742257" w:rsidRDefault="00742257" w:rsidP="00742257">
      <w:pPr>
        <w:ind w:right="-24"/>
        <w:jc w:val="right"/>
        <w:rPr>
          <w:b/>
          <w:color w:val="7030A0"/>
          <w:sz w:val="36"/>
          <w:szCs w:val="50"/>
        </w:rPr>
      </w:pPr>
      <w:r>
        <w:rPr>
          <w:b/>
          <w:color w:val="7030A0"/>
          <w:sz w:val="36"/>
          <w:szCs w:val="50"/>
        </w:rPr>
        <w:t>Child Safety Policy</w:t>
      </w:r>
    </w:p>
    <w:p w:rsidR="00742257" w:rsidRDefault="00742257" w:rsidP="00742257">
      <w:pPr>
        <w:ind w:right="-24"/>
        <w:jc w:val="both"/>
        <w:rPr>
          <w:rFonts w:cstheme="minorHAnsi"/>
        </w:rPr>
      </w:pPr>
      <w:r>
        <w:rPr>
          <w:rStyle w:val="Heading2Char"/>
        </w:rPr>
        <w:t>Introduction</w:t>
      </w:r>
      <w:r>
        <w:rPr>
          <w:rFonts w:cstheme="minorHAnsi"/>
        </w:rPr>
        <w:br/>
        <w:t xml:space="preserve">Southern Independent Schools (SIS) is a group of independent schools in southern metropolitan Melbourne, who associate for the purpose of sporting and cultural interchange in a mutually supportive manner, for the benefit of students at the member schools.  Interschool activities are arranged and entered into in order to cultivate friendship, goodwill and a spirit of sportsmanship and comradeship.  A spirit of co-operation, generosity, courtesy and consideration, together with healthy competition is to prevail at all times.  </w:t>
      </w:r>
      <w:r>
        <w:t>At</w:t>
      </w:r>
      <w:r>
        <w:rPr>
          <w:color w:val="17365D" w:themeColor="text2" w:themeShade="BF"/>
        </w:rPr>
        <w:t xml:space="preserve"> </w:t>
      </w:r>
      <w:r>
        <w:rPr>
          <w:color w:val="000000" w:themeColor="text1"/>
        </w:rPr>
        <w:t xml:space="preserve">SIS events </w:t>
      </w:r>
      <w:r>
        <w:t xml:space="preserve">we hold the care, safety and wellbeing of children and young people as a central and fundamental responsibility of our school association. </w:t>
      </w:r>
      <w:r>
        <w:tab/>
      </w:r>
      <w:r>
        <w:br/>
      </w:r>
      <w:r>
        <w:br/>
      </w:r>
      <w:bookmarkStart w:id="2" w:name="_Toc452563485"/>
      <w:r>
        <w:rPr>
          <w:rStyle w:val="Heading1Char"/>
        </w:rPr>
        <w:t>Purpose</w:t>
      </w:r>
      <w:bookmarkEnd w:id="2"/>
      <w:r>
        <w:rPr>
          <w:rStyle w:val="Heading1Char"/>
        </w:rPr>
        <w:br/>
      </w:r>
      <w:r>
        <w:rPr>
          <w:rFonts w:eastAsia="Times New Roman" w:cs="Calibri"/>
          <w:bCs/>
          <w:iCs/>
          <w:lang w:eastAsia="en-AU"/>
        </w:rPr>
        <w:t>The purpose of this policy is to demonstrate the strong commitment of</w:t>
      </w:r>
      <w:r>
        <w:rPr>
          <w:rFonts w:eastAsia="Times New Roman" w:cs="Calibri"/>
          <w:bCs/>
          <w:iCs/>
          <w:color w:val="17365D" w:themeColor="text2" w:themeShade="BF"/>
          <w:lang w:eastAsia="en-AU"/>
        </w:rPr>
        <w:t xml:space="preserve"> </w:t>
      </w:r>
      <w:r>
        <w:rPr>
          <w:color w:val="000000" w:themeColor="text1"/>
        </w:rPr>
        <w:t>SIS</w:t>
      </w:r>
      <w:r>
        <w:rPr>
          <w:b/>
          <w:i/>
          <w:color w:val="000000" w:themeColor="text1"/>
        </w:rPr>
        <w:t xml:space="preserve"> </w:t>
      </w:r>
      <w:r>
        <w:rPr>
          <w:rFonts w:eastAsia="Times New Roman" w:cs="Calibri"/>
          <w:bCs/>
          <w:iCs/>
          <w:lang w:eastAsia="en-AU"/>
        </w:rPr>
        <w:t>to the care, safety and wellbeing of all students in our school association.</w:t>
      </w:r>
      <w:r>
        <w:rPr>
          <w:b/>
          <w:i/>
        </w:rPr>
        <w:t xml:space="preserve"> </w:t>
      </w:r>
      <w:r>
        <w:t xml:space="preserve">It </w:t>
      </w:r>
      <w:r>
        <w:rPr>
          <w:rFonts w:eastAsia="Times New Roman" w:cs="Calibri"/>
          <w:bCs/>
          <w:iCs/>
          <w:lang w:eastAsia="en-AU"/>
        </w:rPr>
        <w:t>provides an outline of the policies, procedures and strategies developed to keep students safe from harm; including all forms of abuse at our sporting &amp; cultural environments, on campus at member schools, online and in other locations provided by the association.</w:t>
      </w:r>
    </w:p>
    <w:p w:rsidR="00742257" w:rsidRDefault="00742257" w:rsidP="00742257">
      <w:pPr>
        <w:ind w:right="-24"/>
        <w:jc w:val="both"/>
        <w:rPr>
          <w:rFonts w:eastAsia="Times New Roman" w:cs="Calibri"/>
          <w:bCs/>
          <w:iCs/>
          <w:lang w:eastAsia="en-AU"/>
        </w:rPr>
      </w:pPr>
      <w:r>
        <w:rPr>
          <w:rFonts w:eastAsia="Times New Roman" w:cs="Calibri"/>
          <w:bCs/>
          <w:iCs/>
          <w:lang w:eastAsia="en-AU"/>
        </w:rPr>
        <w:t>This policy takes into account relevant legislative requirements within the state of Victoria, including the specific requirements of the Victorian Child Safe Standards as set out in</w:t>
      </w:r>
      <w:r>
        <w:rPr>
          <w:rFonts w:eastAsia="Times New Roman" w:cs="Calibri"/>
          <w:bCs/>
          <w:iCs/>
          <w:color w:val="17365D" w:themeColor="text2" w:themeShade="BF"/>
          <w:lang w:eastAsia="en-AU"/>
        </w:rPr>
        <w:t xml:space="preserve"> </w:t>
      </w:r>
      <w:hyperlink r:id="rId11" w:history="1">
        <w:r>
          <w:rPr>
            <w:rStyle w:val="Hyperlink"/>
            <w:rFonts w:eastAsia="Times New Roman" w:cs="Calibri"/>
            <w:bCs/>
            <w:iCs/>
            <w:lang w:eastAsia="en-AU"/>
          </w:rPr>
          <w:t>"Child Wellbeing and Safety Amendment (Child Safe Standards) Act 2015"</w:t>
        </w:r>
      </w:hyperlink>
      <w:r>
        <w:rPr>
          <w:rFonts w:eastAsia="Times New Roman" w:cs="Calibri"/>
          <w:bCs/>
          <w:iCs/>
          <w:color w:val="17365D" w:themeColor="text2" w:themeShade="BF"/>
          <w:lang w:eastAsia="en-AU"/>
        </w:rPr>
        <w:t xml:space="preserve"> </w:t>
      </w:r>
    </w:p>
    <w:p w:rsidR="00742257" w:rsidRDefault="00742257" w:rsidP="00742257">
      <w:pPr>
        <w:pStyle w:val="Heading1"/>
        <w:tabs>
          <w:tab w:val="left" w:pos="709"/>
        </w:tabs>
        <w:spacing w:before="0"/>
        <w:ind w:right="-24"/>
        <w:jc w:val="both"/>
        <w:rPr>
          <w:color w:val="000000" w:themeColor="text1"/>
        </w:rPr>
      </w:pPr>
      <w:bookmarkStart w:id="3" w:name="_Toc452563486"/>
      <w:r>
        <w:rPr>
          <w:color w:val="000000" w:themeColor="text1"/>
        </w:rPr>
        <w:t>Principles</w:t>
      </w:r>
      <w:bookmarkEnd w:id="3"/>
    </w:p>
    <w:p w:rsidR="00742257" w:rsidRDefault="00742257" w:rsidP="00742257">
      <w:pPr>
        <w:spacing w:after="0" w:line="240" w:lineRule="auto"/>
        <w:ind w:right="-24"/>
        <w:jc w:val="both"/>
        <w:rPr>
          <w:rFonts w:eastAsia="Calibri" w:cs="Arial"/>
          <w:color w:val="17365D" w:themeColor="text2" w:themeShade="BF"/>
        </w:rPr>
      </w:pPr>
      <w:r>
        <w:rPr>
          <w:rFonts w:eastAsia="Calibri" w:cs="Arial"/>
        </w:rPr>
        <w:t>SIS has a moral, legal and mission-driven responsibility to create nurturing environments where children and young people are respected, their voices are heard and they are safe and feel safe</w:t>
      </w:r>
      <w:r>
        <w:t>.</w:t>
      </w:r>
    </w:p>
    <w:p w:rsidR="00742257" w:rsidRDefault="00742257" w:rsidP="00742257">
      <w:pPr>
        <w:spacing w:after="0" w:line="240" w:lineRule="auto"/>
        <w:ind w:right="-24"/>
        <w:jc w:val="both"/>
        <w:rPr>
          <w:rFonts w:eastAsia="Calibri" w:cs="Arial"/>
          <w:color w:val="17365D" w:themeColor="text2" w:themeShade="BF"/>
        </w:rPr>
      </w:pPr>
    </w:p>
    <w:p w:rsidR="00742257" w:rsidRDefault="00742257" w:rsidP="00742257">
      <w:pPr>
        <w:spacing w:after="120" w:line="240" w:lineRule="auto"/>
        <w:ind w:right="-24"/>
        <w:jc w:val="both"/>
        <w:rPr>
          <w:rFonts w:eastAsia="Calibri" w:cs="Arial"/>
          <w:b/>
          <w:color w:val="17365D" w:themeColor="text2" w:themeShade="BF"/>
        </w:rPr>
      </w:pPr>
      <w:r>
        <w:rPr>
          <w:rFonts w:eastAsia="Calibri" w:cs="Arial"/>
          <w:b/>
        </w:rPr>
        <w:t>The following principles underpin our commitment to child safety at</w:t>
      </w:r>
      <w:r>
        <w:rPr>
          <w:rFonts w:eastAsia="Calibri" w:cs="Arial"/>
          <w:b/>
          <w:color w:val="17365D" w:themeColor="text2" w:themeShade="BF"/>
        </w:rPr>
        <w:t xml:space="preserve"> </w:t>
      </w:r>
      <w:r>
        <w:rPr>
          <w:b/>
          <w:color w:val="000000" w:themeColor="text1"/>
        </w:rPr>
        <w:t>SIS events</w:t>
      </w:r>
      <w:r>
        <w:rPr>
          <w:b/>
          <w:i/>
          <w:color w:val="00B050"/>
        </w:rPr>
        <w:t>:</w:t>
      </w:r>
    </w:p>
    <w:p w:rsidR="00742257" w:rsidRDefault="00742257" w:rsidP="00742257">
      <w:pPr>
        <w:pStyle w:val="ListParagraph"/>
        <w:numPr>
          <w:ilvl w:val="0"/>
          <w:numId w:val="8"/>
        </w:numPr>
        <w:spacing w:after="0" w:line="240" w:lineRule="auto"/>
        <w:ind w:left="360" w:right="-24"/>
        <w:jc w:val="both"/>
        <w:rPr>
          <w:rFonts w:eastAsia="Calibri" w:cs="Times New Roman"/>
        </w:rPr>
      </w:pPr>
      <w:r>
        <w:rPr>
          <w:rFonts w:eastAsia="Calibri" w:cs="Times New Roman"/>
          <w:spacing w:val="-1"/>
        </w:rPr>
        <w:t>All students deserve,</w:t>
      </w:r>
      <w:r>
        <w:rPr>
          <w:rFonts w:eastAsia="Calibri" w:cs="Times New Roman"/>
          <w:spacing w:val="30"/>
        </w:rPr>
        <w:t xml:space="preserve"> </w:t>
      </w:r>
      <w:r>
        <w:rPr>
          <w:rFonts w:eastAsia="Calibri" w:cs="Times New Roman"/>
          <w:spacing w:val="-1"/>
        </w:rPr>
        <w:t>as</w:t>
      </w:r>
      <w:r>
        <w:rPr>
          <w:rFonts w:eastAsia="Calibri" w:cs="Times New Roman"/>
          <w:spacing w:val="29"/>
        </w:rPr>
        <w:t xml:space="preserve"> </w:t>
      </w:r>
      <w:r>
        <w:rPr>
          <w:rFonts w:eastAsia="Calibri" w:cs="Times New Roman"/>
        </w:rPr>
        <w:t>a</w:t>
      </w:r>
      <w:r>
        <w:rPr>
          <w:rFonts w:eastAsia="Calibri" w:cs="Times New Roman"/>
          <w:spacing w:val="29"/>
        </w:rPr>
        <w:t xml:space="preserve"> </w:t>
      </w:r>
      <w:r>
        <w:rPr>
          <w:rFonts w:eastAsia="Calibri" w:cs="Times New Roman"/>
          <w:spacing w:val="-2"/>
        </w:rPr>
        <w:t>fundamental</w:t>
      </w:r>
      <w:r>
        <w:rPr>
          <w:rFonts w:eastAsia="Calibri" w:cs="Times New Roman"/>
          <w:spacing w:val="29"/>
        </w:rPr>
        <w:t xml:space="preserve"> </w:t>
      </w:r>
      <w:r>
        <w:rPr>
          <w:rFonts w:eastAsia="Calibri" w:cs="Times New Roman"/>
          <w:spacing w:val="-1"/>
        </w:rPr>
        <w:t>right,</w:t>
      </w:r>
      <w:r>
        <w:rPr>
          <w:rFonts w:eastAsia="Calibri" w:cs="Times New Roman"/>
          <w:spacing w:val="30"/>
        </w:rPr>
        <w:t xml:space="preserve"> </w:t>
      </w:r>
      <w:r>
        <w:rPr>
          <w:rFonts w:eastAsia="Calibri" w:cs="Times New Roman"/>
          <w:spacing w:val="-1"/>
        </w:rPr>
        <w:t>safety</w:t>
      </w:r>
      <w:r>
        <w:rPr>
          <w:rFonts w:eastAsia="Calibri" w:cs="Times New Roman"/>
          <w:spacing w:val="28"/>
        </w:rPr>
        <w:t xml:space="preserve"> </w:t>
      </w:r>
      <w:r>
        <w:rPr>
          <w:rFonts w:eastAsia="Calibri" w:cs="Times New Roman"/>
        </w:rPr>
        <w:t>and</w:t>
      </w:r>
      <w:r>
        <w:rPr>
          <w:rFonts w:eastAsia="Calibri" w:cs="Times New Roman"/>
          <w:spacing w:val="45"/>
        </w:rPr>
        <w:t xml:space="preserve"> </w:t>
      </w:r>
      <w:r>
        <w:rPr>
          <w:rFonts w:eastAsia="Calibri" w:cs="Times New Roman"/>
          <w:spacing w:val="-1"/>
        </w:rPr>
        <w:t>protection</w:t>
      </w:r>
      <w:r>
        <w:rPr>
          <w:rFonts w:eastAsia="Calibri" w:cs="Times New Roman"/>
        </w:rPr>
        <w:t xml:space="preserve"> </w:t>
      </w:r>
      <w:r>
        <w:rPr>
          <w:rFonts w:eastAsia="Calibri" w:cs="Times New Roman"/>
          <w:spacing w:val="-1"/>
        </w:rPr>
        <w:t>from</w:t>
      </w:r>
      <w:r>
        <w:rPr>
          <w:rFonts w:eastAsia="Calibri" w:cs="Times New Roman"/>
        </w:rPr>
        <w:t xml:space="preserve"> </w:t>
      </w:r>
      <w:r>
        <w:rPr>
          <w:rFonts w:eastAsia="Calibri" w:cs="Times New Roman"/>
          <w:spacing w:val="-1"/>
        </w:rPr>
        <w:t>all</w:t>
      </w:r>
      <w:r>
        <w:rPr>
          <w:rFonts w:eastAsia="Calibri" w:cs="Times New Roman"/>
        </w:rPr>
        <w:t xml:space="preserve"> </w:t>
      </w:r>
      <w:r>
        <w:rPr>
          <w:rFonts w:eastAsia="Calibri" w:cs="Times New Roman"/>
          <w:spacing w:val="-1"/>
        </w:rPr>
        <w:t>forms</w:t>
      </w:r>
      <w:r>
        <w:rPr>
          <w:rFonts w:eastAsia="Calibri" w:cs="Times New Roman"/>
        </w:rPr>
        <w:t xml:space="preserve"> </w:t>
      </w:r>
      <w:r>
        <w:rPr>
          <w:rFonts w:eastAsia="Calibri" w:cs="Times New Roman"/>
          <w:spacing w:val="-1"/>
        </w:rPr>
        <w:t>of</w:t>
      </w:r>
      <w:r>
        <w:rPr>
          <w:rFonts w:eastAsia="Calibri" w:cs="Times New Roman"/>
        </w:rPr>
        <w:t xml:space="preserve"> </w:t>
      </w:r>
      <w:r>
        <w:rPr>
          <w:rFonts w:eastAsia="Calibri" w:cs="Times New Roman"/>
          <w:spacing w:val="-1"/>
        </w:rPr>
        <w:t>abuse</w:t>
      </w:r>
      <w:r>
        <w:rPr>
          <w:rFonts w:eastAsia="Calibri" w:cs="Times New Roman"/>
        </w:rPr>
        <w:t xml:space="preserve"> </w:t>
      </w:r>
      <w:r>
        <w:rPr>
          <w:rFonts w:eastAsia="Calibri" w:cs="Times New Roman"/>
          <w:spacing w:val="-1"/>
        </w:rPr>
        <w:t>and</w:t>
      </w:r>
      <w:r>
        <w:rPr>
          <w:rFonts w:eastAsia="Calibri" w:cs="Times New Roman"/>
        </w:rPr>
        <w:t xml:space="preserve"> </w:t>
      </w:r>
      <w:r>
        <w:rPr>
          <w:rFonts w:eastAsia="Calibri" w:cs="Times New Roman"/>
          <w:spacing w:val="-1"/>
        </w:rPr>
        <w:t>neglect.</w:t>
      </w:r>
    </w:p>
    <w:p w:rsidR="00742257" w:rsidRDefault="00742257" w:rsidP="00742257">
      <w:pPr>
        <w:pStyle w:val="ListParagraph"/>
        <w:spacing w:after="0" w:line="240" w:lineRule="auto"/>
        <w:ind w:left="0" w:right="-24"/>
        <w:jc w:val="both"/>
        <w:rPr>
          <w:rFonts w:eastAsia="Calibri" w:cs="Times New Roman"/>
        </w:rPr>
      </w:pPr>
    </w:p>
    <w:p w:rsidR="00742257" w:rsidRDefault="00742257" w:rsidP="00742257">
      <w:pPr>
        <w:pStyle w:val="ListParagraph"/>
        <w:numPr>
          <w:ilvl w:val="0"/>
          <w:numId w:val="8"/>
        </w:numPr>
        <w:spacing w:after="0" w:line="240" w:lineRule="auto"/>
        <w:ind w:left="360" w:right="-24"/>
        <w:jc w:val="both"/>
        <w:rPr>
          <w:rFonts w:eastAsia="Calibri" w:cs="Times New Roman"/>
          <w:lang w:eastAsia="ja-JP"/>
        </w:rPr>
      </w:pPr>
      <w:r>
        <w:rPr>
          <w:rFonts w:eastAsia="Calibri" w:cs="Times New Roman"/>
          <w:lang w:eastAsia="ja-JP"/>
        </w:rPr>
        <w:t>Our association works in partnership with member schools, families and the community to ensure that they are engaged in decision-making processes, particularly those that have an impact on child safety and protection.</w:t>
      </w:r>
    </w:p>
    <w:p w:rsidR="00742257" w:rsidRDefault="00742257" w:rsidP="00742257">
      <w:pPr>
        <w:pStyle w:val="ListParagraph"/>
        <w:spacing w:after="0" w:line="240" w:lineRule="auto"/>
        <w:ind w:left="0" w:right="-24"/>
        <w:jc w:val="both"/>
        <w:rPr>
          <w:rFonts w:eastAsia="Calibri" w:cs="Times New Roman"/>
        </w:rPr>
      </w:pPr>
    </w:p>
    <w:p w:rsidR="00742257" w:rsidRDefault="00742257" w:rsidP="00742257">
      <w:pPr>
        <w:pStyle w:val="ListParagraph"/>
        <w:numPr>
          <w:ilvl w:val="0"/>
          <w:numId w:val="9"/>
        </w:numPr>
        <w:spacing w:after="0" w:line="240" w:lineRule="auto"/>
        <w:ind w:left="360" w:right="-24"/>
        <w:jc w:val="both"/>
        <w:rPr>
          <w:rFonts w:eastAsia="Calibri" w:cs="Times New Roman"/>
          <w:spacing w:val="-1"/>
          <w:lang w:eastAsia="ja-JP"/>
        </w:rPr>
      </w:pPr>
      <w:r>
        <w:rPr>
          <w:rFonts w:eastAsia="Calibri" w:cs="Times New Roman"/>
          <w:spacing w:val="-1"/>
          <w:lang w:eastAsia="ja-JP"/>
        </w:rPr>
        <w:t>All adults in our association, including teaching and non-teaching staff, volunteers and contractors, have a responsibility to care for children and young people, to positively promote their wellbeing and to protect them from any kind of harm or abuse.</w:t>
      </w:r>
    </w:p>
    <w:p w:rsidR="00742257" w:rsidRDefault="00742257" w:rsidP="00742257">
      <w:pPr>
        <w:pStyle w:val="ListParagraph"/>
        <w:spacing w:after="0" w:line="240" w:lineRule="auto"/>
        <w:ind w:left="0" w:right="-24"/>
        <w:jc w:val="both"/>
        <w:rPr>
          <w:rFonts w:eastAsia="Calibri" w:cs="Times New Roman"/>
          <w:spacing w:val="-1"/>
          <w:lang w:eastAsia="ja-JP"/>
        </w:rPr>
      </w:pPr>
    </w:p>
    <w:p w:rsidR="00742257" w:rsidRDefault="00742257" w:rsidP="00742257">
      <w:pPr>
        <w:pStyle w:val="ListParagraph"/>
        <w:numPr>
          <w:ilvl w:val="0"/>
          <w:numId w:val="9"/>
        </w:numPr>
        <w:spacing w:after="0" w:line="240" w:lineRule="auto"/>
        <w:ind w:left="360" w:right="-24"/>
        <w:jc w:val="both"/>
        <w:rPr>
          <w:rFonts w:eastAsia="Calibri" w:cs="Times New Roman"/>
          <w:spacing w:val="-1"/>
          <w:lang w:eastAsia="ja-JP"/>
        </w:rPr>
      </w:pPr>
      <w:r>
        <w:rPr>
          <w:rFonts w:eastAsia="Calibri" w:cs="Times New Roman"/>
          <w:lang w:eastAsia="ja-JP"/>
        </w:rPr>
        <w:t>The</w:t>
      </w:r>
      <w:r>
        <w:rPr>
          <w:rFonts w:eastAsia="Calibri" w:cs="Times New Roman"/>
          <w:spacing w:val="25"/>
          <w:lang w:eastAsia="ja-JP"/>
        </w:rPr>
        <w:t xml:space="preserve"> p</w:t>
      </w:r>
      <w:r>
        <w:rPr>
          <w:rFonts w:eastAsia="Calibri" w:cs="Times New Roman"/>
          <w:spacing w:val="-1"/>
          <w:lang w:eastAsia="ja-JP"/>
        </w:rPr>
        <w:t>olicies, guidelines</w:t>
      </w:r>
      <w:r>
        <w:rPr>
          <w:rFonts w:eastAsia="Calibri" w:cs="Times New Roman"/>
          <w:spacing w:val="25"/>
          <w:lang w:eastAsia="ja-JP"/>
        </w:rPr>
        <w:t xml:space="preserve"> </w:t>
      </w:r>
      <w:r>
        <w:rPr>
          <w:rFonts w:eastAsia="Calibri" w:cs="Times New Roman"/>
          <w:spacing w:val="-1"/>
          <w:lang w:eastAsia="ja-JP"/>
        </w:rPr>
        <w:t>and</w:t>
      </w:r>
      <w:r>
        <w:rPr>
          <w:rFonts w:eastAsia="Calibri" w:cs="Times New Roman"/>
          <w:spacing w:val="27"/>
          <w:lang w:eastAsia="ja-JP"/>
        </w:rPr>
        <w:t xml:space="preserve"> </w:t>
      </w:r>
      <w:r>
        <w:rPr>
          <w:rFonts w:eastAsia="Calibri" w:cs="Times New Roman"/>
          <w:spacing w:val="-1"/>
          <w:lang w:eastAsia="ja-JP"/>
        </w:rPr>
        <w:t>codes</w:t>
      </w:r>
      <w:r>
        <w:rPr>
          <w:rFonts w:eastAsia="Calibri" w:cs="Times New Roman"/>
          <w:spacing w:val="25"/>
          <w:lang w:eastAsia="ja-JP"/>
        </w:rPr>
        <w:t xml:space="preserve"> </w:t>
      </w:r>
      <w:r>
        <w:rPr>
          <w:rFonts w:eastAsia="Calibri" w:cs="Times New Roman"/>
          <w:spacing w:val="-1"/>
          <w:lang w:eastAsia="ja-JP"/>
        </w:rPr>
        <w:t>of</w:t>
      </w:r>
      <w:r>
        <w:rPr>
          <w:rFonts w:eastAsia="Calibri" w:cs="Times New Roman"/>
          <w:spacing w:val="28"/>
          <w:lang w:eastAsia="ja-JP"/>
        </w:rPr>
        <w:t xml:space="preserve"> </w:t>
      </w:r>
      <w:r>
        <w:rPr>
          <w:rFonts w:eastAsia="Calibri" w:cs="Times New Roman"/>
          <w:spacing w:val="-1"/>
          <w:lang w:eastAsia="ja-JP"/>
        </w:rPr>
        <w:t>conduct</w:t>
      </w:r>
      <w:r>
        <w:rPr>
          <w:rFonts w:eastAsia="Calibri" w:cs="Times New Roman"/>
          <w:spacing w:val="24"/>
          <w:lang w:eastAsia="ja-JP"/>
        </w:rPr>
        <w:t xml:space="preserve"> </w:t>
      </w:r>
      <w:r>
        <w:rPr>
          <w:rFonts w:eastAsia="Calibri" w:cs="Times New Roman"/>
          <w:spacing w:val="-1"/>
          <w:lang w:eastAsia="ja-JP"/>
        </w:rPr>
        <w:t>for</w:t>
      </w:r>
      <w:r>
        <w:rPr>
          <w:rFonts w:eastAsia="Calibri" w:cs="Times New Roman"/>
          <w:spacing w:val="26"/>
          <w:lang w:eastAsia="ja-JP"/>
        </w:rPr>
        <w:t xml:space="preserve"> </w:t>
      </w:r>
      <w:r>
        <w:rPr>
          <w:rFonts w:eastAsia="Calibri" w:cs="Times New Roman"/>
          <w:spacing w:val="-1"/>
          <w:lang w:eastAsia="ja-JP"/>
        </w:rPr>
        <w:t>the</w:t>
      </w:r>
      <w:r>
        <w:rPr>
          <w:rFonts w:eastAsia="Calibri" w:cs="Times New Roman"/>
          <w:spacing w:val="25"/>
          <w:lang w:eastAsia="ja-JP"/>
        </w:rPr>
        <w:t xml:space="preserve"> </w:t>
      </w:r>
      <w:r>
        <w:rPr>
          <w:rFonts w:eastAsia="Calibri" w:cs="Times New Roman"/>
          <w:spacing w:val="-1"/>
          <w:lang w:eastAsia="ja-JP"/>
        </w:rPr>
        <w:t>care,</w:t>
      </w:r>
      <w:r>
        <w:rPr>
          <w:rFonts w:eastAsia="Calibri" w:cs="Times New Roman"/>
          <w:spacing w:val="47"/>
          <w:lang w:eastAsia="ja-JP"/>
        </w:rPr>
        <w:t xml:space="preserve"> </w:t>
      </w:r>
      <w:r>
        <w:rPr>
          <w:rFonts w:eastAsia="Calibri" w:cs="Times New Roman"/>
          <w:spacing w:val="-1"/>
          <w:lang w:eastAsia="ja-JP"/>
        </w:rPr>
        <w:t>wellbeing</w:t>
      </w:r>
      <w:r>
        <w:rPr>
          <w:rFonts w:eastAsia="Calibri" w:cs="Times New Roman"/>
          <w:spacing w:val="15"/>
          <w:lang w:eastAsia="ja-JP"/>
        </w:rPr>
        <w:t xml:space="preserve"> </w:t>
      </w:r>
      <w:r>
        <w:rPr>
          <w:rFonts w:eastAsia="Calibri" w:cs="Times New Roman"/>
          <w:spacing w:val="-1"/>
          <w:lang w:eastAsia="ja-JP"/>
        </w:rPr>
        <w:t>and</w:t>
      </w:r>
      <w:r>
        <w:rPr>
          <w:rFonts w:eastAsia="Calibri" w:cs="Times New Roman"/>
          <w:spacing w:val="17"/>
          <w:lang w:eastAsia="ja-JP"/>
        </w:rPr>
        <w:t xml:space="preserve"> </w:t>
      </w:r>
      <w:r>
        <w:rPr>
          <w:rFonts w:eastAsia="Calibri" w:cs="Times New Roman"/>
          <w:spacing w:val="-1"/>
          <w:lang w:eastAsia="ja-JP"/>
        </w:rPr>
        <w:t>protection</w:t>
      </w:r>
      <w:r>
        <w:rPr>
          <w:rFonts w:eastAsia="Calibri" w:cs="Times New Roman"/>
          <w:spacing w:val="14"/>
          <w:lang w:eastAsia="ja-JP"/>
        </w:rPr>
        <w:t xml:space="preserve"> </w:t>
      </w:r>
      <w:r>
        <w:rPr>
          <w:rFonts w:eastAsia="Calibri" w:cs="Times New Roman"/>
          <w:spacing w:val="-1"/>
          <w:lang w:eastAsia="ja-JP"/>
        </w:rPr>
        <w:t>of</w:t>
      </w:r>
      <w:r>
        <w:rPr>
          <w:rFonts w:eastAsia="Calibri" w:cs="Times New Roman"/>
          <w:spacing w:val="15"/>
          <w:lang w:eastAsia="ja-JP"/>
        </w:rPr>
        <w:t xml:space="preserve"> </w:t>
      </w:r>
      <w:r>
        <w:rPr>
          <w:rFonts w:eastAsia="Calibri" w:cs="Times New Roman"/>
          <w:spacing w:val="-1"/>
          <w:lang w:eastAsia="ja-JP"/>
        </w:rPr>
        <w:t>students are based on honest,</w:t>
      </w:r>
      <w:r>
        <w:rPr>
          <w:rFonts w:eastAsia="Calibri" w:cs="Times New Roman"/>
          <w:spacing w:val="39"/>
          <w:lang w:eastAsia="ja-JP"/>
        </w:rPr>
        <w:t xml:space="preserve"> </w:t>
      </w:r>
      <w:r>
        <w:rPr>
          <w:rFonts w:eastAsia="Calibri" w:cs="Times New Roman"/>
          <w:spacing w:val="-1"/>
          <w:lang w:eastAsia="ja-JP"/>
        </w:rPr>
        <w:t>respectful</w:t>
      </w:r>
      <w:r>
        <w:rPr>
          <w:rFonts w:eastAsia="Calibri" w:cs="Times New Roman"/>
          <w:spacing w:val="31"/>
          <w:lang w:eastAsia="ja-JP"/>
        </w:rPr>
        <w:t xml:space="preserve"> </w:t>
      </w:r>
      <w:r>
        <w:rPr>
          <w:rFonts w:eastAsia="Calibri" w:cs="Times New Roman"/>
          <w:spacing w:val="-1"/>
          <w:lang w:eastAsia="ja-JP"/>
        </w:rPr>
        <w:t>and</w:t>
      </w:r>
      <w:r>
        <w:rPr>
          <w:rFonts w:eastAsia="Calibri" w:cs="Times New Roman"/>
          <w:spacing w:val="31"/>
          <w:lang w:eastAsia="ja-JP"/>
        </w:rPr>
        <w:t xml:space="preserve"> </w:t>
      </w:r>
      <w:r>
        <w:rPr>
          <w:rFonts w:eastAsia="Calibri" w:cs="Times New Roman"/>
          <w:spacing w:val="-1"/>
          <w:lang w:eastAsia="ja-JP"/>
        </w:rPr>
        <w:t>trusting</w:t>
      </w:r>
      <w:r>
        <w:rPr>
          <w:rFonts w:eastAsia="Calibri" w:cs="Times New Roman"/>
          <w:spacing w:val="33"/>
          <w:lang w:eastAsia="ja-JP"/>
        </w:rPr>
        <w:t xml:space="preserve"> </w:t>
      </w:r>
      <w:r>
        <w:rPr>
          <w:rFonts w:eastAsia="Calibri" w:cs="Times New Roman"/>
          <w:spacing w:val="-1"/>
          <w:lang w:eastAsia="ja-JP"/>
        </w:rPr>
        <w:t>relationships</w:t>
      </w:r>
      <w:r>
        <w:rPr>
          <w:rFonts w:eastAsia="Calibri" w:cs="Times New Roman"/>
          <w:spacing w:val="31"/>
          <w:lang w:eastAsia="ja-JP"/>
        </w:rPr>
        <w:t xml:space="preserve"> </w:t>
      </w:r>
      <w:r>
        <w:rPr>
          <w:rFonts w:eastAsia="Calibri" w:cs="Times New Roman"/>
          <w:spacing w:val="-1"/>
          <w:lang w:eastAsia="ja-JP"/>
        </w:rPr>
        <w:t>between</w:t>
      </w:r>
      <w:r>
        <w:rPr>
          <w:rFonts w:eastAsia="Calibri" w:cs="Times New Roman"/>
          <w:spacing w:val="31"/>
          <w:lang w:eastAsia="ja-JP"/>
        </w:rPr>
        <w:t xml:space="preserve"> </w:t>
      </w:r>
      <w:r>
        <w:rPr>
          <w:rFonts w:eastAsia="Calibri" w:cs="Times New Roman"/>
          <w:spacing w:val="-1"/>
          <w:lang w:eastAsia="ja-JP"/>
        </w:rPr>
        <w:t>adults</w:t>
      </w:r>
      <w:r>
        <w:rPr>
          <w:rFonts w:eastAsia="Calibri" w:cs="Times New Roman"/>
          <w:spacing w:val="31"/>
          <w:lang w:eastAsia="ja-JP"/>
        </w:rPr>
        <w:t xml:space="preserve"> </w:t>
      </w:r>
      <w:r>
        <w:rPr>
          <w:rFonts w:eastAsia="Calibri" w:cs="Times New Roman"/>
          <w:spacing w:val="-1"/>
          <w:lang w:eastAsia="ja-JP"/>
        </w:rPr>
        <w:t>and</w:t>
      </w:r>
      <w:r>
        <w:rPr>
          <w:rFonts w:eastAsia="Calibri" w:cs="Times New Roman"/>
          <w:spacing w:val="31"/>
          <w:lang w:eastAsia="ja-JP"/>
        </w:rPr>
        <w:t xml:space="preserve"> </w:t>
      </w:r>
      <w:r>
        <w:rPr>
          <w:rFonts w:eastAsia="Calibri" w:cs="Times New Roman"/>
          <w:spacing w:val="-1"/>
          <w:lang w:eastAsia="ja-JP"/>
        </w:rPr>
        <w:t>children</w:t>
      </w:r>
      <w:r>
        <w:rPr>
          <w:rFonts w:eastAsia="Calibri" w:cs="Times New Roman"/>
          <w:spacing w:val="31"/>
          <w:lang w:eastAsia="ja-JP"/>
        </w:rPr>
        <w:t xml:space="preserve"> </w:t>
      </w:r>
      <w:r>
        <w:rPr>
          <w:rFonts w:eastAsia="Calibri" w:cs="Times New Roman"/>
          <w:spacing w:val="-1"/>
          <w:lang w:eastAsia="ja-JP"/>
        </w:rPr>
        <w:t>and</w:t>
      </w:r>
      <w:r>
        <w:rPr>
          <w:rFonts w:eastAsia="Calibri" w:cs="Times New Roman"/>
          <w:spacing w:val="30"/>
          <w:lang w:eastAsia="ja-JP"/>
        </w:rPr>
        <w:t xml:space="preserve"> </w:t>
      </w:r>
      <w:r>
        <w:rPr>
          <w:rFonts w:eastAsia="Calibri" w:cs="Times New Roman"/>
          <w:spacing w:val="-1"/>
          <w:lang w:eastAsia="ja-JP"/>
        </w:rPr>
        <w:t>young</w:t>
      </w:r>
      <w:r>
        <w:rPr>
          <w:rFonts w:eastAsia="Calibri" w:cs="Times New Roman"/>
          <w:lang w:eastAsia="ja-JP"/>
        </w:rPr>
        <w:t xml:space="preserve"> </w:t>
      </w:r>
      <w:r>
        <w:rPr>
          <w:rFonts w:eastAsia="Calibri" w:cs="Times New Roman"/>
          <w:spacing w:val="-1"/>
          <w:lang w:eastAsia="ja-JP"/>
        </w:rPr>
        <w:t>people.</w:t>
      </w:r>
    </w:p>
    <w:p w:rsidR="00742257" w:rsidRDefault="00742257" w:rsidP="00742257">
      <w:pPr>
        <w:pStyle w:val="ListParagraph"/>
        <w:spacing w:after="0" w:line="240" w:lineRule="auto"/>
        <w:ind w:left="0" w:right="-24"/>
        <w:jc w:val="both"/>
        <w:rPr>
          <w:rFonts w:eastAsia="Calibri" w:cs="Times New Roman"/>
          <w:spacing w:val="-1"/>
          <w:lang w:eastAsia="ja-JP"/>
        </w:rPr>
      </w:pPr>
    </w:p>
    <w:p w:rsidR="00742257" w:rsidRDefault="00742257" w:rsidP="00742257">
      <w:pPr>
        <w:pStyle w:val="ListParagraph"/>
        <w:numPr>
          <w:ilvl w:val="0"/>
          <w:numId w:val="9"/>
        </w:numPr>
        <w:spacing w:after="0" w:line="240" w:lineRule="auto"/>
        <w:ind w:left="360" w:right="-24"/>
        <w:jc w:val="both"/>
        <w:rPr>
          <w:rFonts w:eastAsia="Calibri" w:cs="Times New Roman"/>
          <w:spacing w:val="-1"/>
          <w:lang w:eastAsia="ja-JP"/>
        </w:rPr>
      </w:pPr>
      <w:r>
        <w:rPr>
          <w:rFonts w:eastAsia="Calibri" w:cs="Times New Roman"/>
          <w:lang w:eastAsia="ja-JP"/>
        </w:rPr>
        <w:t>Policies and practices demonstrate compliance with legislative requirements and cooperation with member schools, governments, the police and human services agencies.</w:t>
      </w:r>
    </w:p>
    <w:p w:rsidR="00742257" w:rsidRDefault="00742257" w:rsidP="00742257">
      <w:pPr>
        <w:pStyle w:val="ListParagraph"/>
        <w:spacing w:after="0" w:line="240" w:lineRule="auto"/>
        <w:ind w:left="0" w:right="-24"/>
        <w:jc w:val="both"/>
        <w:rPr>
          <w:rFonts w:eastAsia="Calibri" w:cs="Times New Roman"/>
          <w:spacing w:val="-1"/>
          <w:lang w:eastAsia="ja-JP"/>
        </w:rPr>
      </w:pPr>
    </w:p>
    <w:p w:rsidR="00742257" w:rsidRDefault="00742257" w:rsidP="00742257">
      <w:pPr>
        <w:pStyle w:val="ListParagraph"/>
        <w:numPr>
          <w:ilvl w:val="0"/>
          <w:numId w:val="9"/>
        </w:numPr>
        <w:spacing w:after="120" w:line="240" w:lineRule="auto"/>
        <w:ind w:left="360" w:right="-24"/>
        <w:jc w:val="both"/>
        <w:rPr>
          <w:rFonts w:eastAsia="Calibri" w:cs="Times New Roman"/>
        </w:rPr>
      </w:pPr>
      <w:r>
        <w:t>All</w:t>
      </w:r>
      <w:r>
        <w:rPr>
          <w:spacing w:val="43"/>
        </w:rPr>
        <w:t xml:space="preserve"> </w:t>
      </w:r>
      <w:r>
        <w:t>persons</w:t>
      </w:r>
      <w:r>
        <w:rPr>
          <w:spacing w:val="46"/>
        </w:rPr>
        <w:t xml:space="preserve"> </w:t>
      </w:r>
      <w:r>
        <w:rPr>
          <w:spacing w:val="-1"/>
        </w:rPr>
        <w:t>involved</w:t>
      </w:r>
      <w:r>
        <w:rPr>
          <w:spacing w:val="45"/>
        </w:rPr>
        <w:t xml:space="preserve"> </w:t>
      </w:r>
      <w:r>
        <w:t>in</w:t>
      </w:r>
      <w:r>
        <w:rPr>
          <w:spacing w:val="44"/>
        </w:rPr>
        <w:t xml:space="preserve"> </w:t>
      </w:r>
      <w:r>
        <w:t>situations</w:t>
      </w:r>
      <w:r>
        <w:rPr>
          <w:spacing w:val="48"/>
        </w:rPr>
        <w:t xml:space="preserve"> </w:t>
      </w:r>
      <w:r>
        <w:t>where</w:t>
      </w:r>
      <w:r>
        <w:rPr>
          <w:spacing w:val="46"/>
        </w:rPr>
        <w:t xml:space="preserve"> </w:t>
      </w:r>
      <w:r>
        <w:rPr>
          <w:spacing w:val="-1"/>
        </w:rPr>
        <w:t>harm</w:t>
      </w:r>
      <w:r>
        <w:rPr>
          <w:spacing w:val="49"/>
        </w:rPr>
        <w:t xml:space="preserve"> </w:t>
      </w:r>
      <w:r>
        <w:rPr>
          <w:spacing w:val="-1"/>
        </w:rPr>
        <w:t>is</w:t>
      </w:r>
      <w:r>
        <w:rPr>
          <w:spacing w:val="45"/>
        </w:rPr>
        <w:t xml:space="preserve"> </w:t>
      </w:r>
      <w:r>
        <w:t>suspected</w:t>
      </w:r>
      <w:r>
        <w:rPr>
          <w:spacing w:val="46"/>
        </w:rPr>
        <w:t xml:space="preserve"> </w:t>
      </w:r>
      <w:r>
        <w:t>or</w:t>
      </w:r>
      <w:r>
        <w:rPr>
          <w:spacing w:val="45"/>
        </w:rPr>
        <w:t xml:space="preserve"> </w:t>
      </w:r>
      <w:r>
        <w:t>disclosed</w:t>
      </w:r>
      <w:r>
        <w:rPr>
          <w:spacing w:val="43"/>
        </w:rPr>
        <w:t xml:space="preserve"> </w:t>
      </w:r>
      <w:r>
        <w:rPr>
          <w:spacing w:val="1"/>
        </w:rPr>
        <w:t>must</w:t>
      </w:r>
      <w:r>
        <w:rPr>
          <w:spacing w:val="44"/>
        </w:rPr>
        <w:t xml:space="preserve"> </w:t>
      </w:r>
      <w:r>
        <w:t>be</w:t>
      </w:r>
      <w:r>
        <w:rPr>
          <w:spacing w:val="46"/>
        </w:rPr>
        <w:t xml:space="preserve"> </w:t>
      </w:r>
      <w:r>
        <w:t>treated</w:t>
      </w:r>
      <w:r>
        <w:rPr>
          <w:spacing w:val="45"/>
        </w:rPr>
        <w:t xml:space="preserve"> </w:t>
      </w:r>
      <w:r>
        <w:rPr>
          <w:spacing w:val="-1"/>
        </w:rPr>
        <w:t>with</w:t>
      </w:r>
      <w:r>
        <w:rPr>
          <w:spacing w:val="40"/>
        </w:rPr>
        <w:t xml:space="preserve"> </w:t>
      </w:r>
      <w:r>
        <w:rPr>
          <w:spacing w:val="-1"/>
        </w:rPr>
        <w:t>sensitivity,</w:t>
      </w:r>
      <w:r>
        <w:rPr>
          <w:spacing w:val="-8"/>
        </w:rPr>
        <w:t xml:space="preserve"> </w:t>
      </w:r>
      <w:r>
        <w:t>dignity</w:t>
      </w:r>
      <w:r>
        <w:rPr>
          <w:spacing w:val="-11"/>
        </w:rPr>
        <w:t xml:space="preserve"> </w:t>
      </w:r>
      <w:r>
        <w:t>and</w:t>
      </w:r>
      <w:r>
        <w:rPr>
          <w:spacing w:val="-9"/>
        </w:rPr>
        <w:t xml:space="preserve"> </w:t>
      </w:r>
      <w:r>
        <w:t>respect</w:t>
      </w:r>
      <w:r>
        <w:rPr>
          <w:rFonts w:eastAsia="Calibri" w:cs="Times New Roman"/>
        </w:rPr>
        <w:t>.</w:t>
      </w:r>
    </w:p>
    <w:p w:rsidR="00742257" w:rsidRDefault="00742257" w:rsidP="00742257">
      <w:pPr>
        <w:pStyle w:val="ListParagraph"/>
        <w:spacing w:after="120" w:line="240" w:lineRule="auto"/>
        <w:ind w:left="0" w:right="-24"/>
        <w:jc w:val="both"/>
        <w:rPr>
          <w:rFonts w:eastAsia="Calibri" w:cs="Times New Roman"/>
        </w:rPr>
      </w:pPr>
    </w:p>
    <w:p w:rsidR="00742257" w:rsidRDefault="00742257" w:rsidP="00742257">
      <w:pPr>
        <w:pStyle w:val="ListParagraph"/>
        <w:numPr>
          <w:ilvl w:val="0"/>
          <w:numId w:val="9"/>
        </w:numPr>
        <w:spacing w:after="120" w:line="240" w:lineRule="auto"/>
        <w:ind w:left="360" w:right="-24"/>
        <w:jc w:val="both"/>
        <w:rPr>
          <w:rFonts w:eastAsia="Calibri" w:cs="Times New Roman"/>
          <w:lang w:eastAsia="ja-JP"/>
        </w:rPr>
      </w:pPr>
      <w:r>
        <w:rPr>
          <w:rFonts w:eastAsia="Calibri" w:cs="Times New Roman"/>
          <w:spacing w:val="-1"/>
          <w:lang w:eastAsia="ja-JP"/>
        </w:rPr>
        <w:t xml:space="preserve">Staff, volunteers, contractors, parents and </w:t>
      </w:r>
      <w:r>
        <w:rPr>
          <w:rFonts w:eastAsia="Calibri" w:cs="Times New Roman"/>
          <w:lang w:eastAsia="ja-JP"/>
        </w:rPr>
        <w:t>students should feel free to raise concerns about child safety, knowing these will be taken seriously by association leadership.</w:t>
      </w:r>
    </w:p>
    <w:p w:rsidR="00742257" w:rsidRDefault="00742257" w:rsidP="00742257">
      <w:pPr>
        <w:pStyle w:val="ListParagraph"/>
        <w:rPr>
          <w:rFonts w:eastAsia="Calibri" w:cs="Times New Roman"/>
          <w:lang w:eastAsia="ja-JP"/>
        </w:rPr>
      </w:pPr>
    </w:p>
    <w:p w:rsidR="00742257" w:rsidRDefault="00742257" w:rsidP="00742257">
      <w:pPr>
        <w:pStyle w:val="ListParagraph"/>
        <w:numPr>
          <w:ilvl w:val="0"/>
          <w:numId w:val="9"/>
        </w:numPr>
        <w:spacing w:after="120" w:line="240" w:lineRule="auto"/>
        <w:ind w:left="360" w:right="-24"/>
        <w:jc w:val="both"/>
        <w:rPr>
          <w:rFonts w:eastAsia="Calibri" w:cs="Times New Roman"/>
          <w:lang w:eastAsia="ja-JP"/>
        </w:rPr>
      </w:pPr>
      <w:r>
        <w:rPr>
          <w:rFonts w:eastAsia="Calibri" w:cs="Times New Roman"/>
          <w:lang w:eastAsia="ja-JP"/>
        </w:rPr>
        <w:lastRenderedPageBreak/>
        <w:t>Appropriate confidentiality will be maintained, with information being provided to those who have a right or a need to be informed, either legally or pastorally.</w:t>
      </w:r>
    </w:p>
    <w:p w:rsidR="00742257" w:rsidRDefault="00742257" w:rsidP="00742257">
      <w:pPr>
        <w:spacing w:after="0"/>
        <w:ind w:right="-24"/>
        <w:jc w:val="both"/>
        <w:rPr>
          <w:b/>
          <w:i/>
        </w:rPr>
      </w:pPr>
    </w:p>
    <w:p w:rsidR="00742257" w:rsidRDefault="00742257" w:rsidP="00742257">
      <w:pPr>
        <w:pStyle w:val="Heading1"/>
        <w:tabs>
          <w:tab w:val="left" w:pos="709"/>
        </w:tabs>
        <w:spacing w:before="0"/>
        <w:ind w:right="-24"/>
        <w:jc w:val="both"/>
        <w:rPr>
          <w:color w:val="auto"/>
        </w:rPr>
      </w:pPr>
      <w:bookmarkStart w:id="4" w:name="_Toc452563487"/>
      <w:r>
        <w:rPr>
          <w:color w:val="auto"/>
        </w:rPr>
        <w:t>Definitions used in this Policy</w:t>
      </w:r>
      <w:bookmarkEnd w:id="4"/>
    </w:p>
    <w:p w:rsidR="00742257" w:rsidRDefault="00742257" w:rsidP="00742257">
      <w:pPr>
        <w:pStyle w:val="BodyText"/>
        <w:spacing w:before="44"/>
        <w:ind w:left="0" w:right="-24" w:firstLine="0"/>
        <w:jc w:val="both"/>
      </w:pPr>
      <w:r>
        <w:rPr>
          <w:rFonts w:asciiTheme="minorHAnsi" w:eastAsiaTheme="minorHAnsi" w:hAnsiTheme="minorHAnsi"/>
          <w:b/>
          <w:sz w:val="22"/>
          <w:szCs w:val="22"/>
          <w:lang w:val="en-AU"/>
        </w:rPr>
        <w:t xml:space="preserve">Child: </w:t>
      </w:r>
      <w:r>
        <w:rPr>
          <w:rFonts w:asciiTheme="minorHAnsi" w:eastAsiaTheme="minorHAnsi" w:hAnsiTheme="minorHAnsi"/>
          <w:sz w:val="22"/>
          <w:szCs w:val="22"/>
          <w:lang w:val="en-AU"/>
        </w:rPr>
        <w:t>A child or a young person enrolled as a student at any SIS member school.</w:t>
      </w:r>
    </w:p>
    <w:p w:rsidR="00742257" w:rsidRDefault="00742257" w:rsidP="00742257">
      <w:pPr>
        <w:spacing w:after="0"/>
        <w:ind w:right="-24"/>
        <w:jc w:val="both"/>
      </w:pPr>
    </w:p>
    <w:p w:rsidR="00742257" w:rsidRDefault="00742257" w:rsidP="00742257">
      <w:pPr>
        <w:spacing w:after="0"/>
        <w:ind w:right="-24"/>
        <w:jc w:val="both"/>
        <w:rPr>
          <w:rFonts w:ascii="Times New Roman" w:eastAsia="Times New Roman" w:hAnsi="Times New Roman" w:cs="Times New Roman"/>
        </w:rPr>
      </w:pPr>
      <w:r>
        <w:rPr>
          <w:b/>
        </w:rPr>
        <w:t xml:space="preserve">Child abuse </w:t>
      </w:r>
      <w:r>
        <w:t>includes:</w:t>
      </w:r>
    </w:p>
    <w:p w:rsidR="00742257" w:rsidRDefault="00742257" w:rsidP="00742257">
      <w:pPr>
        <w:pStyle w:val="ListParagraph"/>
        <w:widowControl w:val="0"/>
        <w:tabs>
          <w:tab w:val="left" w:pos="1843"/>
        </w:tabs>
        <w:spacing w:after="0" w:line="240" w:lineRule="auto"/>
        <w:ind w:left="0" w:right="-24"/>
        <w:jc w:val="both"/>
        <w:rPr>
          <w:rFonts w:eastAsia="Times New Roman" w:cs="Times New Roman"/>
        </w:rPr>
      </w:pPr>
      <w:r>
        <w:rPr>
          <w:rFonts w:eastAsia="Times New Roman" w:cs="Times New Roman"/>
        </w:rPr>
        <w:t xml:space="preserve">(a) </w:t>
      </w:r>
      <w:proofErr w:type="gramStart"/>
      <w:r>
        <w:rPr>
          <w:rFonts w:eastAsia="Times New Roman" w:cs="Times New Roman"/>
        </w:rPr>
        <w:t>any</w:t>
      </w:r>
      <w:proofErr w:type="gramEnd"/>
      <w:r>
        <w:rPr>
          <w:rFonts w:eastAsia="Times New Roman" w:cs="Times New Roman"/>
        </w:rPr>
        <w:t xml:space="preserve"> act committed against a child involving:</w:t>
      </w:r>
    </w:p>
    <w:p w:rsidR="00742257" w:rsidRDefault="00742257" w:rsidP="00742257">
      <w:pPr>
        <w:pStyle w:val="ListParagraph"/>
        <w:widowControl w:val="0"/>
        <w:numPr>
          <w:ilvl w:val="1"/>
          <w:numId w:val="10"/>
        </w:numPr>
        <w:tabs>
          <w:tab w:val="left" w:pos="2410"/>
        </w:tabs>
        <w:spacing w:after="0" w:line="240" w:lineRule="auto"/>
        <w:ind w:left="991" w:right="-24"/>
        <w:jc w:val="both"/>
        <w:rPr>
          <w:rFonts w:eastAsia="Times New Roman" w:cs="Times New Roman"/>
        </w:rPr>
      </w:pPr>
      <w:r>
        <w:t>a sexual offence</w:t>
      </w:r>
    </w:p>
    <w:p w:rsidR="00742257" w:rsidRDefault="00742257" w:rsidP="00742257">
      <w:pPr>
        <w:pStyle w:val="ListParagraph"/>
        <w:widowControl w:val="0"/>
        <w:numPr>
          <w:ilvl w:val="1"/>
          <w:numId w:val="10"/>
        </w:numPr>
        <w:tabs>
          <w:tab w:val="left" w:pos="2410"/>
        </w:tabs>
        <w:spacing w:after="0" w:line="240" w:lineRule="auto"/>
        <w:ind w:left="991" w:right="-24"/>
        <w:jc w:val="both"/>
        <w:rPr>
          <w:rFonts w:eastAsia="Times New Roman" w:cs="Times New Roman"/>
        </w:rPr>
      </w:pPr>
      <w:r>
        <w:t xml:space="preserve">an offence under section 49B(2) of the </w:t>
      </w:r>
      <w:r>
        <w:rPr>
          <w:color w:val="000000" w:themeColor="text1"/>
        </w:rPr>
        <w:t>Crimes Act 1958</w:t>
      </w:r>
      <w:r>
        <w:rPr>
          <w:b/>
          <w:color w:val="000000" w:themeColor="text1"/>
        </w:rPr>
        <w:t xml:space="preserve"> </w:t>
      </w:r>
      <w:r>
        <w:t>(grooming)</w:t>
      </w:r>
    </w:p>
    <w:p w:rsidR="00742257" w:rsidRDefault="00742257" w:rsidP="00742257">
      <w:pPr>
        <w:pStyle w:val="ListParagraph"/>
        <w:widowControl w:val="0"/>
        <w:tabs>
          <w:tab w:val="left" w:pos="1843"/>
        </w:tabs>
        <w:spacing w:after="0" w:line="240" w:lineRule="auto"/>
        <w:ind w:left="0" w:right="-24"/>
        <w:jc w:val="both"/>
        <w:rPr>
          <w:rFonts w:eastAsia="Times New Roman" w:cs="Times New Roman"/>
        </w:rPr>
      </w:pPr>
      <w:r>
        <w:rPr>
          <w:rFonts w:eastAsia="Times New Roman" w:cs="Times New Roman"/>
        </w:rPr>
        <w:t xml:space="preserve">(b) </w:t>
      </w:r>
      <w:proofErr w:type="gramStart"/>
      <w:r>
        <w:rPr>
          <w:rFonts w:eastAsia="Times New Roman" w:cs="Times New Roman"/>
        </w:rPr>
        <w:t>the</w:t>
      </w:r>
      <w:proofErr w:type="gramEnd"/>
      <w:r>
        <w:rPr>
          <w:rFonts w:eastAsia="Times New Roman" w:cs="Times New Roman"/>
        </w:rPr>
        <w:t xml:space="preserve"> infliction, on a child, of:</w:t>
      </w:r>
    </w:p>
    <w:p w:rsidR="00742257" w:rsidRDefault="00742257" w:rsidP="00742257">
      <w:pPr>
        <w:pStyle w:val="ListParagraph"/>
        <w:widowControl w:val="0"/>
        <w:numPr>
          <w:ilvl w:val="0"/>
          <w:numId w:val="11"/>
        </w:numPr>
        <w:tabs>
          <w:tab w:val="left" w:pos="1843"/>
        </w:tabs>
        <w:spacing w:after="0" w:line="240" w:lineRule="auto"/>
        <w:ind w:right="-24"/>
        <w:jc w:val="both"/>
        <w:rPr>
          <w:rFonts w:eastAsia="Times New Roman" w:cs="Times New Roman"/>
        </w:rPr>
      </w:pPr>
      <w:r>
        <w:t>physical violence</w:t>
      </w:r>
    </w:p>
    <w:p w:rsidR="00742257" w:rsidRDefault="00742257" w:rsidP="00742257">
      <w:pPr>
        <w:pStyle w:val="ListParagraph"/>
        <w:widowControl w:val="0"/>
        <w:numPr>
          <w:ilvl w:val="0"/>
          <w:numId w:val="11"/>
        </w:numPr>
        <w:tabs>
          <w:tab w:val="left" w:pos="1843"/>
        </w:tabs>
        <w:spacing w:after="0" w:line="240" w:lineRule="auto"/>
        <w:ind w:right="-24"/>
        <w:jc w:val="both"/>
        <w:rPr>
          <w:rFonts w:eastAsia="Times New Roman" w:cs="Times New Roman"/>
        </w:rPr>
      </w:pPr>
      <w:r>
        <w:t>serious emotional or psychological harm</w:t>
      </w:r>
    </w:p>
    <w:p w:rsidR="00742257" w:rsidRDefault="00742257" w:rsidP="00742257">
      <w:pPr>
        <w:ind w:right="-24"/>
        <w:jc w:val="both"/>
      </w:pPr>
      <w:r>
        <w:t xml:space="preserve">(c) </w:t>
      </w:r>
      <w:proofErr w:type="gramStart"/>
      <w:r>
        <w:t>serious</w:t>
      </w:r>
      <w:proofErr w:type="gramEnd"/>
      <w:r>
        <w:t xml:space="preserve"> neglect of a</w:t>
      </w:r>
      <w:r>
        <w:rPr>
          <w:color w:val="17365D" w:themeColor="text2" w:themeShade="BF"/>
          <w:spacing w:val="-7"/>
        </w:rPr>
        <w:t xml:space="preserve"> </w:t>
      </w:r>
      <w:r>
        <w:t>child. (</w:t>
      </w:r>
      <w:hyperlink r:id="rId12" w:history="1">
        <w:r>
          <w:rPr>
            <w:rStyle w:val="Hyperlink"/>
            <w:rFonts w:eastAsia="Times New Roman" w:cs="Calibri"/>
            <w:bCs/>
            <w:iCs/>
            <w:lang w:eastAsia="en-AU"/>
          </w:rPr>
          <w:t>"Child Wellbeing and Safety Amendment (Child Safe Standards) Act 2015"</w:t>
        </w:r>
      </w:hyperlink>
      <w:r>
        <w:t>)</w:t>
      </w:r>
    </w:p>
    <w:p w:rsidR="00742257" w:rsidRDefault="00742257" w:rsidP="00742257">
      <w:pPr>
        <w:spacing w:after="0"/>
        <w:ind w:right="-24"/>
        <w:jc w:val="both"/>
      </w:pPr>
      <w:r>
        <w:rPr>
          <w:b/>
        </w:rPr>
        <w:t xml:space="preserve">Child safety </w:t>
      </w:r>
      <w:r>
        <w:t>encompasses matters related to protecting all children from child abuse, managing the risk of child abuse, providing support to a child at risk of child abuse, and responding to incidents or allegations of child</w:t>
      </w:r>
      <w:r>
        <w:rPr>
          <w:spacing w:val="-5"/>
        </w:rPr>
        <w:t xml:space="preserve"> </w:t>
      </w:r>
      <w:r>
        <w:t>abuse. (</w:t>
      </w:r>
      <w:hyperlink r:id="rId13" w:history="1">
        <w:r>
          <w:rPr>
            <w:rStyle w:val="Hyperlink"/>
            <w:rFonts w:eastAsia="Times New Roman" w:cs="Calibri"/>
            <w:bCs/>
            <w:iCs/>
            <w:lang w:eastAsia="en-AU"/>
          </w:rPr>
          <w:t>"Child Wellbeing and Safety Amendment (Child Safe Standards) Act 2015"</w:t>
        </w:r>
      </w:hyperlink>
      <w:r>
        <w:t>)</w:t>
      </w:r>
    </w:p>
    <w:p w:rsidR="00742257" w:rsidRDefault="00742257" w:rsidP="00742257">
      <w:pPr>
        <w:spacing w:after="0"/>
        <w:ind w:right="-24"/>
        <w:jc w:val="both"/>
        <w:rPr>
          <w:noProof/>
          <w:color w:val="17365D" w:themeColor="text2" w:themeShade="BF"/>
          <w:lang w:val="en-US"/>
        </w:rPr>
      </w:pPr>
    </w:p>
    <w:p w:rsidR="00742257" w:rsidRDefault="00742257" w:rsidP="00742257">
      <w:pPr>
        <w:spacing w:after="0"/>
        <w:ind w:right="-24"/>
        <w:jc w:val="both"/>
      </w:pPr>
      <w:r>
        <w:rPr>
          <w:b/>
          <w:bCs/>
        </w:rPr>
        <w:t>Child neglect</w:t>
      </w:r>
      <w:r>
        <w:rPr>
          <w:bCs/>
        </w:rPr>
        <w:t>: T</w:t>
      </w:r>
      <w:r>
        <w:t xml:space="preserve">he failure by a parent or caregiver to provide a child (where they are in a position to do so) with the conditions that are culturally accepted as being essential for their physical and emotional development and wellbeing. </w:t>
      </w:r>
      <w:r>
        <w:rPr>
          <w:color w:val="0000FF"/>
        </w:rPr>
        <w:t>(</w:t>
      </w:r>
      <w:hyperlink r:id="rId14" w:history="1">
        <w:r>
          <w:rPr>
            <w:rStyle w:val="Hyperlink"/>
            <w:color w:val="0000FF"/>
          </w:rPr>
          <w:t>Safe Schools Hub</w:t>
        </w:r>
      </w:hyperlink>
      <w:r>
        <w:rPr>
          <w:color w:val="0000FF"/>
        </w:rPr>
        <w:t>)</w:t>
      </w:r>
    </w:p>
    <w:p w:rsidR="00742257" w:rsidRDefault="00742257" w:rsidP="00742257">
      <w:pPr>
        <w:spacing w:after="0"/>
        <w:ind w:right="-24"/>
        <w:jc w:val="both"/>
        <w:rPr>
          <w:color w:val="17365D" w:themeColor="text2" w:themeShade="BF"/>
        </w:rPr>
      </w:pPr>
    </w:p>
    <w:p w:rsidR="00742257" w:rsidRDefault="00742257" w:rsidP="00742257">
      <w:pPr>
        <w:ind w:right="-24"/>
        <w:jc w:val="both"/>
        <w:rPr>
          <w:b/>
          <w:bCs/>
          <w:color w:val="17365D" w:themeColor="text2" w:themeShade="BF"/>
        </w:rPr>
      </w:pPr>
      <w:r>
        <w:rPr>
          <w:b/>
          <w:bCs/>
        </w:rPr>
        <w:t xml:space="preserve">Child physical abuse: </w:t>
      </w:r>
      <w:r>
        <w:t xml:space="preserve">Generally, child physical abuse refers to the non-accidental use of physical force against a child </w:t>
      </w:r>
      <w:proofErr w:type="gramStart"/>
      <w:r>
        <w:t>that results</w:t>
      </w:r>
      <w:proofErr w:type="gramEnd"/>
      <w:r>
        <w:t xml:space="preserve"> in harm to the child. Physically abusive behaviours include shoving, hitting, slapping, shaking, throwing, punching, kicking, biting, burning, strangling and poisoning. The fabrication or induction of an illness by a parent or carer (previously known as Munchausen syndrome by proxy) is also considered physically abusive behaviour. (</w:t>
      </w:r>
      <w:hyperlink r:id="rId15" w:history="1">
        <w:r>
          <w:rPr>
            <w:rStyle w:val="Hyperlink"/>
          </w:rPr>
          <w:t>Safe Schools Hub</w:t>
        </w:r>
      </w:hyperlink>
      <w:r>
        <w:t>)</w:t>
      </w:r>
    </w:p>
    <w:p w:rsidR="00742257" w:rsidRDefault="00742257" w:rsidP="00742257">
      <w:pPr>
        <w:ind w:right="-24"/>
        <w:jc w:val="both"/>
        <w:rPr>
          <w:color w:val="17365D" w:themeColor="text2" w:themeShade="BF"/>
        </w:rPr>
      </w:pPr>
      <w:r>
        <w:rPr>
          <w:b/>
          <w:bCs/>
        </w:rPr>
        <w:t xml:space="preserve">Child protection: </w:t>
      </w:r>
      <w:r>
        <w:t>Statutory services designed to protect children who are at risk of serious harm. (</w:t>
      </w:r>
      <w:hyperlink r:id="rId16" w:history="1">
        <w:r>
          <w:rPr>
            <w:rStyle w:val="Hyperlink"/>
          </w:rPr>
          <w:t>Safe Schools Hub</w:t>
        </w:r>
      </w:hyperlink>
      <w:r>
        <w:t>)</w:t>
      </w:r>
    </w:p>
    <w:p w:rsidR="00742257" w:rsidRDefault="00742257" w:rsidP="00742257">
      <w:pPr>
        <w:spacing w:after="0"/>
        <w:ind w:right="-24"/>
        <w:jc w:val="both"/>
      </w:pPr>
      <w:r>
        <w:rPr>
          <w:b/>
          <w:bCs/>
        </w:rPr>
        <w:t>Child sexual abuse</w:t>
      </w:r>
      <w:r>
        <w:rPr>
          <w:b/>
        </w:rPr>
        <w:t>:</w:t>
      </w:r>
      <w:r>
        <w:t xml:space="preserve"> Any sexual activity between a child under the age of consent (16) and an adult or older person (i.e. a person two or more years older than the victim) is child sexual abuse.</w:t>
      </w:r>
    </w:p>
    <w:p w:rsidR="00742257" w:rsidRDefault="00742257" w:rsidP="00742257">
      <w:pPr>
        <w:spacing w:after="0"/>
        <w:ind w:right="-24"/>
        <w:jc w:val="both"/>
      </w:pPr>
      <w:r>
        <w:t>Child sexual abuse can also be:</w:t>
      </w:r>
    </w:p>
    <w:p w:rsidR="00742257" w:rsidRDefault="00742257" w:rsidP="00742257">
      <w:pPr>
        <w:pStyle w:val="ListParagraph"/>
        <w:numPr>
          <w:ilvl w:val="0"/>
          <w:numId w:val="12"/>
        </w:numPr>
        <w:ind w:right="-24"/>
        <w:jc w:val="both"/>
      </w:pPr>
      <w:r>
        <w:t>any sexual behaviour between a child and an adult in a position of power or authority over them (e.g. a teacher); the age of consent laws do not apply in such instances due to the strong imbalance of power that exists between young people and authority figures, as well as the breaching of both personal and public trust that occurs when professional boundaries are violated</w:t>
      </w:r>
    </w:p>
    <w:p w:rsidR="00742257" w:rsidRDefault="00742257" w:rsidP="00742257">
      <w:pPr>
        <w:pStyle w:val="ListParagraph"/>
        <w:numPr>
          <w:ilvl w:val="0"/>
          <w:numId w:val="12"/>
        </w:numPr>
        <w:ind w:right="-24"/>
        <w:jc w:val="both"/>
      </w:pPr>
      <w:r>
        <w:t>any sexual behaviour between a child and an adult family member, regardless of issues of consent,</w:t>
      </w:r>
      <w:r>
        <w:rPr>
          <w:rStyle w:val="apple-converted-space"/>
          <w:rFonts w:ascii="Arial" w:hAnsi="Arial" w:cs="Arial"/>
          <w:color w:val="333333"/>
          <w:sz w:val="21"/>
          <w:szCs w:val="21"/>
        </w:rPr>
        <w:t> </w:t>
      </w:r>
      <w:r>
        <w:t>equality or coercion</w:t>
      </w:r>
    </w:p>
    <w:p w:rsidR="00742257" w:rsidRDefault="00742257" w:rsidP="00742257">
      <w:pPr>
        <w:pStyle w:val="ListParagraph"/>
        <w:numPr>
          <w:ilvl w:val="0"/>
          <w:numId w:val="12"/>
        </w:numPr>
        <w:ind w:right="-24"/>
        <w:jc w:val="both"/>
      </w:pPr>
      <w:r>
        <w:t>sexual activity between peers that is non-consensual or involves the use of power or coercion</w:t>
      </w:r>
    </w:p>
    <w:p w:rsidR="00742257" w:rsidRDefault="00742257" w:rsidP="00742257">
      <w:pPr>
        <w:pStyle w:val="ListParagraph"/>
        <w:numPr>
          <w:ilvl w:val="0"/>
          <w:numId w:val="12"/>
        </w:numPr>
        <w:ind w:right="-24"/>
        <w:jc w:val="both"/>
      </w:pPr>
      <w:proofErr w:type="gramStart"/>
      <w:r>
        <w:t>non-consensual</w:t>
      </w:r>
      <w:proofErr w:type="gramEnd"/>
      <w:r>
        <w:t xml:space="preserve"> sexual activity between minors (e.g. a 14-year-old and an 11-year-old), or any sexual behaviour between a child and another child or adolescent who, due to their age or stage of development, is in a position of power, trust or responsibility over the victim. Sexual activity between adolescents at a similar developmental level is not considered abuse. (</w:t>
      </w:r>
      <w:hyperlink r:id="rId17" w:history="1">
        <w:r>
          <w:rPr>
            <w:rStyle w:val="Hyperlink"/>
          </w:rPr>
          <w:t>Safe Schools Hub</w:t>
        </w:r>
      </w:hyperlink>
      <w:r>
        <w:t>)</w:t>
      </w:r>
    </w:p>
    <w:p w:rsidR="00742257" w:rsidRDefault="00742257" w:rsidP="00742257">
      <w:pPr>
        <w:ind w:right="-24"/>
        <w:jc w:val="both"/>
        <w:rPr>
          <w:color w:val="17365D" w:themeColor="text2" w:themeShade="BF"/>
        </w:rPr>
      </w:pPr>
      <w:r>
        <w:rPr>
          <w:b/>
          <w:bCs/>
        </w:rPr>
        <w:t xml:space="preserve">Mandatory Reporting: </w:t>
      </w:r>
      <w:r>
        <w:t>The legal requirement to report suspected cases of child abuse and neglect is known as mandatory reporting. Mandated persons include teachers, nurses, police, psychologists, psychiatrists and medical practitioners. (</w:t>
      </w:r>
      <w:hyperlink r:id="rId18" w:history="1">
        <w:r>
          <w:rPr>
            <w:rStyle w:val="Hyperlink"/>
          </w:rPr>
          <w:t>Safe Schools Hub</w:t>
        </w:r>
      </w:hyperlink>
      <w:r>
        <w:t>)</w:t>
      </w:r>
    </w:p>
    <w:p w:rsidR="00742257" w:rsidRDefault="00742257" w:rsidP="00742257">
      <w:pPr>
        <w:ind w:right="-24"/>
        <w:jc w:val="both"/>
        <w:rPr>
          <w:b/>
        </w:rPr>
      </w:pPr>
      <w:r>
        <w:rPr>
          <w:rFonts w:eastAsia="Times New Roman"/>
          <w:b/>
          <w:lang w:val="en-US"/>
        </w:rPr>
        <w:lastRenderedPageBreak/>
        <w:t>Reasonable</w:t>
      </w:r>
      <w:r>
        <w:rPr>
          <w:rFonts w:eastAsia="Times New Roman"/>
          <w:b/>
          <w:spacing w:val="-6"/>
          <w:lang w:val="en-US"/>
        </w:rPr>
        <w:t xml:space="preserve"> </w:t>
      </w:r>
      <w:r>
        <w:rPr>
          <w:rFonts w:eastAsia="Times New Roman"/>
          <w:b/>
          <w:lang w:val="en-US"/>
        </w:rPr>
        <w:t>Belief</w:t>
      </w:r>
      <w:r>
        <w:rPr>
          <w:rFonts w:eastAsia="Times New Roman"/>
          <w:lang w:val="en-US"/>
        </w:rPr>
        <w:t xml:space="preserve">: When </w:t>
      </w:r>
      <w:proofErr w:type="gramStart"/>
      <w:r>
        <w:rPr>
          <w:rFonts w:eastAsia="Times New Roman"/>
          <w:lang w:val="en-US"/>
        </w:rPr>
        <w:t>staff are</w:t>
      </w:r>
      <w:proofErr w:type="gramEnd"/>
      <w:r>
        <w:rPr>
          <w:rFonts w:eastAsia="Times New Roman"/>
          <w:lang w:val="en-US"/>
        </w:rPr>
        <w:t xml:space="preserve"> concerned about the safety and wellbeing of a child or young person, they</w:t>
      </w:r>
      <w:r>
        <w:t xml:space="preserve"> must</w:t>
      </w:r>
      <w:r>
        <w:rPr>
          <w:spacing w:val="-2"/>
        </w:rPr>
        <w:t xml:space="preserve"> </w:t>
      </w:r>
      <w:r>
        <w:t>assess that concern</w:t>
      </w:r>
      <w:r>
        <w:rPr>
          <w:spacing w:val="-3"/>
        </w:rPr>
        <w:t xml:space="preserve"> </w:t>
      </w:r>
      <w:r>
        <w:t>to determine if a</w:t>
      </w:r>
      <w:r>
        <w:rPr>
          <w:spacing w:val="-3"/>
        </w:rPr>
        <w:t xml:space="preserve"> </w:t>
      </w:r>
      <w:r>
        <w:t>report</w:t>
      </w:r>
      <w:r>
        <w:rPr>
          <w:spacing w:val="-2"/>
        </w:rPr>
        <w:t xml:space="preserve"> </w:t>
      </w:r>
      <w:r>
        <w:t>should</w:t>
      </w:r>
      <w:r>
        <w:rPr>
          <w:spacing w:val="-2"/>
        </w:rPr>
        <w:t xml:space="preserve"> </w:t>
      </w:r>
      <w:r>
        <w:t>be</w:t>
      </w:r>
      <w:r>
        <w:rPr>
          <w:spacing w:val="-2"/>
        </w:rPr>
        <w:t xml:space="preserve"> </w:t>
      </w:r>
      <w:r>
        <w:t>made to</w:t>
      </w:r>
      <w:r>
        <w:rPr>
          <w:spacing w:val="1"/>
        </w:rPr>
        <w:t xml:space="preserve"> </w:t>
      </w:r>
      <w:r>
        <w:rPr>
          <w:spacing w:val="-2"/>
        </w:rPr>
        <w:t>the</w:t>
      </w:r>
      <w:r>
        <w:t xml:space="preserve"> relevant</w:t>
      </w:r>
      <w:r>
        <w:rPr>
          <w:spacing w:val="-2"/>
        </w:rPr>
        <w:t xml:space="preserve"> </w:t>
      </w:r>
      <w:r>
        <w:t>agency. This process</w:t>
      </w:r>
      <w:r>
        <w:rPr>
          <w:spacing w:val="-2"/>
        </w:rPr>
        <w:t xml:space="preserve"> </w:t>
      </w:r>
      <w:r>
        <w:t>of considering all</w:t>
      </w:r>
      <w:r>
        <w:rPr>
          <w:spacing w:val="59"/>
        </w:rPr>
        <w:t xml:space="preserve"> </w:t>
      </w:r>
      <w:r>
        <w:t>relevant information and</w:t>
      </w:r>
      <w:r>
        <w:rPr>
          <w:spacing w:val="-3"/>
        </w:rPr>
        <w:t xml:space="preserve"> </w:t>
      </w:r>
      <w:r>
        <w:t>observations is</w:t>
      </w:r>
      <w:r>
        <w:rPr>
          <w:spacing w:val="-3"/>
        </w:rPr>
        <w:t xml:space="preserve"> </w:t>
      </w:r>
      <w:r>
        <w:t>known as</w:t>
      </w:r>
      <w:r>
        <w:rPr>
          <w:spacing w:val="-3"/>
        </w:rPr>
        <w:t xml:space="preserve"> </w:t>
      </w:r>
      <w:r>
        <w:t>forming a ‘reasonable belief’. A ‘reasonable belief’ or a ‘belief on reasonable grounds’ is not the same as having proof but is more than mere rumour or speculation. A ‘reasonable belief’ is formed if a reasonable person in the same position would have formed the belief on the same grounds.</w:t>
      </w:r>
    </w:p>
    <w:p w:rsidR="00742257" w:rsidRDefault="00742257" w:rsidP="00742257">
      <w:pPr>
        <w:spacing w:after="0"/>
        <w:ind w:right="-24"/>
        <w:jc w:val="both"/>
      </w:pPr>
      <w:r>
        <w:rPr>
          <w:b/>
        </w:rPr>
        <w:t>School</w:t>
      </w:r>
      <w:r>
        <w:rPr>
          <w:b/>
          <w:spacing w:val="-10"/>
        </w:rPr>
        <w:t xml:space="preserve"> e</w:t>
      </w:r>
      <w:r>
        <w:rPr>
          <w:b/>
        </w:rPr>
        <w:t>nvironment</w:t>
      </w:r>
      <w:r>
        <w:rPr>
          <w:b/>
          <w:spacing w:val="-10"/>
        </w:rPr>
        <w:t xml:space="preserve"> </w:t>
      </w:r>
      <w:r>
        <w:rPr>
          <w:spacing w:val="-10"/>
        </w:rPr>
        <w:t xml:space="preserve">means </w:t>
      </w:r>
      <w:r>
        <w:t>any</w:t>
      </w:r>
      <w:r>
        <w:rPr>
          <w:spacing w:val="-10"/>
        </w:rPr>
        <w:t xml:space="preserve"> </w:t>
      </w:r>
      <w:r>
        <w:t>physical</w:t>
      </w:r>
      <w:r>
        <w:rPr>
          <w:spacing w:val="-10"/>
        </w:rPr>
        <w:t xml:space="preserve"> </w:t>
      </w:r>
      <w:r>
        <w:t>or</w:t>
      </w:r>
      <w:r>
        <w:rPr>
          <w:spacing w:val="-10"/>
        </w:rPr>
        <w:t xml:space="preserve"> </w:t>
      </w:r>
      <w:r>
        <w:t>virtual</w:t>
      </w:r>
      <w:r>
        <w:rPr>
          <w:spacing w:val="-10"/>
        </w:rPr>
        <w:t xml:space="preserve"> </w:t>
      </w:r>
      <w:r>
        <w:t>place</w:t>
      </w:r>
      <w:r>
        <w:rPr>
          <w:spacing w:val="-10"/>
        </w:rPr>
        <w:t xml:space="preserve"> </w:t>
      </w:r>
      <w:r>
        <w:t>made</w:t>
      </w:r>
      <w:r>
        <w:rPr>
          <w:spacing w:val="-10"/>
        </w:rPr>
        <w:t xml:space="preserve"> </w:t>
      </w:r>
      <w:r>
        <w:t>available</w:t>
      </w:r>
      <w:r>
        <w:rPr>
          <w:spacing w:val="-11"/>
        </w:rPr>
        <w:t xml:space="preserve"> </w:t>
      </w:r>
      <w:r>
        <w:t>or</w:t>
      </w:r>
      <w:r>
        <w:rPr>
          <w:spacing w:val="-10"/>
        </w:rPr>
        <w:t xml:space="preserve"> </w:t>
      </w:r>
      <w:r>
        <w:t>authorised by the school governing authority for use by a child during or outside school hours, including:</w:t>
      </w:r>
    </w:p>
    <w:p w:rsidR="00742257" w:rsidRDefault="00742257" w:rsidP="00742257">
      <w:pPr>
        <w:pStyle w:val="ListParagraph"/>
        <w:numPr>
          <w:ilvl w:val="0"/>
          <w:numId w:val="13"/>
        </w:numPr>
        <w:spacing w:after="0"/>
        <w:ind w:right="-24"/>
        <w:jc w:val="both"/>
        <w:rPr>
          <w:rFonts w:eastAsia="Times New Roman" w:cs="Times New Roman"/>
        </w:rPr>
      </w:pPr>
      <w:r>
        <w:t>a campus of the</w:t>
      </w:r>
      <w:r>
        <w:rPr>
          <w:spacing w:val="-9"/>
        </w:rPr>
        <w:t xml:space="preserve"> </w:t>
      </w:r>
      <w:r>
        <w:t>school</w:t>
      </w:r>
    </w:p>
    <w:p w:rsidR="00742257" w:rsidRDefault="00742257" w:rsidP="00742257">
      <w:pPr>
        <w:pStyle w:val="ListParagraph"/>
        <w:numPr>
          <w:ilvl w:val="0"/>
          <w:numId w:val="13"/>
        </w:numPr>
        <w:spacing w:after="0"/>
        <w:ind w:right="-24"/>
        <w:jc w:val="both"/>
        <w:rPr>
          <w:rFonts w:eastAsia="Times New Roman" w:cs="Times New Roman"/>
        </w:rPr>
      </w:pPr>
      <w:r>
        <w:t>online school environments (including email and intranet systems)</w:t>
      </w:r>
    </w:p>
    <w:p w:rsidR="00742257" w:rsidRDefault="00742257" w:rsidP="00742257">
      <w:pPr>
        <w:pStyle w:val="ListParagraph"/>
        <w:numPr>
          <w:ilvl w:val="0"/>
          <w:numId w:val="13"/>
        </w:numPr>
        <w:spacing w:after="0"/>
        <w:ind w:right="-24"/>
        <w:jc w:val="both"/>
        <w:rPr>
          <w:rStyle w:val="Hyperlink"/>
          <w:color w:val="17365D" w:themeColor="text2" w:themeShade="BF"/>
        </w:rPr>
      </w:pPr>
      <w:proofErr w:type="gramStart"/>
      <w:r>
        <w:rPr>
          <w:rFonts w:eastAsia="Times New Roman" w:cs="Times New Roman"/>
        </w:rPr>
        <w:t>other</w:t>
      </w:r>
      <w:proofErr w:type="gramEnd"/>
      <w:r>
        <w:rPr>
          <w:rFonts w:eastAsia="Times New Roman" w:cs="Times New Roman"/>
        </w:rPr>
        <w:t xml:space="preserve"> locations provided by the school for a child’s use (including, without limitation, locations used for school camps, sporting events, excursions, competitions, and other</w:t>
      </w:r>
      <w:r>
        <w:rPr>
          <w:rFonts w:eastAsia="Times New Roman" w:cs="Times New Roman"/>
          <w:spacing w:val="-2"/>
        </w:rPr>
        <w:t xml:space="preserve"> </w:t>
      </w:r>
      <w:r>
        <w:rPr>
          <w:rFonts w:eastAsia="Times New Roman" w:cs="Times New Roman"/>
        </w:rPr>
        <w:t>events</w:t>
      </w:r>
      <w:r>
        <w:rPr>
          <w:rFonts w:eastAsia="Times New Roman" w:cs="Times New Roman"/>
          <w:color w:val="17365D" w:themeColor="text2" w:themeShade="BF"/>
        </w:rPr>
        <w:t xml:space="preserve">). </w:t>
      </w:r>
      <w:hyperlink r:id="rId19" w:history="1">
        <w:r>
          <w:rPr>
            <w:rStyle w:val="Hyperlink"/>
            <w:color w:val="auto"/>
          </w:rPr>
          <w:t>(</w:t>
        </w:r>
        <w:hyperlink r:id="rId20" w:history="1">
          <w:r>
            <w:rPr>
              <w:rStyle w:val="Hyperlink"/>
              <w:rFonts w:eastAsia="Times New Roman" w:cs="Calibri"/>
              <w:bCs/>
              <w:iCs/>
              <w:lang w:eastAsia="en-AU"/>
            </w:rPr>
            <w:t>"Child Wellbeing and Safety Amendment (Child Safe Standards) Act 2015"</w:t>
          </w:r>
        </w:hyperlink>
        <w:r>
          <w:rPr>
            <w:rStyle w:val="Hyperlink"/>
            <w:color w:val="auto"/>
          </w:rPr>
          <w:t>)</w:t>
        </w:r>
      </w:hyperlink>
    </w:p>
    <w:p w:rsidR="00742257" w:rsidRDefault="00742257" w:rsidP="00742257">
      <w:pPr>
        <w:spacing w:after="0"/>
        <w:ind w:right="-24"/>
        <w:jc w:val="both"/>
      </w:pPr>
    </w:p>
    <w:p w:rsidR="00742257" w:rsidRDefault="00742257" w:rsidP="00742257">
      <w:pPr>
        <w:spacing w:after="0"/>
        <w:ind w:right="-24"/>
        <w:jc w:val="both"/>
      </w:pPr>
      <w:r>
        <w:rPr>
          <w:b/>
        </w:rPr>
        <w:t>School staff</w:t>
      </w:r>
      <w:r>
        <w:t xml:space="preserve"> means an individual working in a school environment (on or off-campus and including SIS events) who is</w:t>
      </w:r>
      <w:r>
        <w:rPr>
          <w:b/>
        </w:rPr>
        <w:t>:</w:t>
      </w:r>
    </w:p>
    <w:p w:rsidR="00742257" w:rsidRDefault="00742257" w:rsidP="00742257">
      <w:pPr>
        <w:pStyle w:val="ListParagraph"/>
        <w:widowControl w:val="0"/>
        <w:numPr>
          <w:ilvl w:val="0"/>
          <w:numId w:val="14"/>
        </w:numPr>
        <w:tabs>
          <w:tab w:val="left" w:pos="2396"/>
        </w:tabs>
        <w:spacing w:before="33" w:after="0" w:line="240" w:lineRule="auto"/>
        <w:ind w:left="606" w:right="-24"/>
        <w:jc w:val="both"/>
        <w:rPr>
          <w:b/>
        </w:rPr>
      </w:pPr>
      <w:r>
        <w:t>directly engaged or employed by a school governing</w:t>
      </w:r>
      <w:r>
        <w:rPr>
          <w:spacing w:val="-8"/>
        </w:rPr>
        <w:t xml:space="preserve"> </w:t>
      </w:r>
      <w:r>
        <w:t>authority</w:t>
      </w:r>
    </w:p>
    <w:p w:rsidR="00742257" w:rsidRDefault="00742257" w:rsidP="00742257">
      <w:pPr>
        <w:pStyle w:val="ListParagraph"/>
        <w:widowControl w:val="0"/>
        <w:numPr>
          <w:ilvl w:val="0"/>
          <w:numId w:val="14"/>
        </w:numPr>
        <w:tabs>
          <w:tab w:val="left" w:pos="2396"/>
        </w:tabs>
        <w:spacing w:after="0" w:line="240" w:lineRule="auto"/>
        <w:ind w:left="606" w:right="-24"/>
        <w:jc w:val="both"/>
        <w:rPr>
          <w:rFonts w:eastAsia="Times New Roman" w:cs="Times New Roman"/>
        </w:rPr>
      </w:pPr>
      <w:r>
        <w:t>a volunteer or a contracted service provider (whether or not a body corporate or any other person is an intermediary)</w:t>
      </w:r>
    </w:p>
    <w:p w:rsidR="00742257" w:rsidRDefault="00742257" w:rsidP="00742257">
      <w:pPr>
        <w:pStyle w:val="ListParagraph"/>
        <w:widowControl w:val="0"/>
        <w:tabs>
          <w:tab w:val="left" w:pos="2396"/>
        </w:tabs>
        <w:spacing w:before="33" w:after="0" w:line="240" w:lineRule="auto"/>
        <w:ind w:left="606" w:right="-24"/>
        <w:jc w:val="both"/>
        <w:rPr>
          <w:color w:val="17365D" w:themeColor="text2" w:themeShade="BF"/>
        </w:rPr>
      </w:pPr>
    </w:p>
    <w:p w:rsidR="00742257" w:rsidRDefault="00742257" w:rsidP="00742257">
      <w:pPr>
        <w:pStyle w:val="Heading1"/>
        <w:tabs>
          <w:tab w:val="left" w:pos="709"/>
        </w:tabs>
        <w:spacing w:before="0"/>
        <w:ind w:right="-24"/>
        <w:jc w:val="both"/>
        <w:rPr>
          <w:color w:val="auto"/>
        </w:rPr>
      </w:pPr>
      <w:bookmarkStart w:id="5" w:name="_Toc452563488"/>
      <w:r>
        <w:rPr>
          <w:color w:val="auto"/>
        </w:rPr>
        <w:t>Policy Commitments</w:t>
      </w:r>
      <w:bookmarkEnd w:id="5"/>
    </w:p>
    <w:p w:rsidR="00742257" w:rsidRDefault="00742257" w:rsidP="00742257">
      <w:pPr>
        <w:ind w:left="11" w:right="-24"/>
        <w:jc w:val="both"/>
        <w:rPr>
          <w:rFonts w:eastAsia="Times New Roman" w:cs="Calibri"/>
          <w:bCs/>
          <w:iCs/>
          <w:color w:val="17365D" w:themeColor="text2" w:themeShade="BF"/>
          <w:lang w:eastAsia="en-AU"/>
        </w:rPr>
      </w:pPr>
      <w:r>
        <w:rPr>
          <w:rFonts w:eastAsia="Times New Roman" w:cs="Calibri"/>
          <w:bCs/>
          <w:iCs/>
          <w:lang w:eastAsia="en-AU"/>
        </w:rPr>
        <w:t xml:space="preserve">All students </w:t>
      </w:r>
      <w:r>
        <w:rPr>
          <w:rFonts w:eastAsia="Times New Roman" w:cs="Calibri"/>
          <w:bCs/>
          <w:iCs/>
          <w:color w:val="000000" w:themeColor="text1"/>
          <w:lang w:eastAsia="en-AU"/>
        </w:rPr>
        <w:t xml:space="preserve">participating at </w:t>
      </w:r>
      <w:r>
        <w:rPr>
          <w:color w:val="000000" w:themeColor="text1"/>
        </w:rPr>
        <w:t xml:space="preserve">SIS events </w:t>
      </w:r>
      <w:r>
        <w:rPr>
          <w:rFonts w:eastAsia="Times New Roman" w:cs="Calibri"/>
          <w:bCs/>
          <w:iCs/>
          <w:lang w:eastAsia="en-AU"/>
        </w:rPr>
        <w:t xml:space="preserve">have the right to feel safe and be safe. The wellbeing of children </w:t>
      </w:r>
      <w:r>
        <w:rPr>
          <w:rFonts w:eastAsia="Times New Roman" w:cs="Calibri"/>
          <w:bCs/>
          <w:iCs/>
          <w:color w:val="000000" w:themeColor="text1"/>
          <w:lang w:eastAsia="en-AU"/>
        </w:rPr>
        <w:t xml:space="preserve">at SIS events </w:t>
      </w:r>
      <w:r>
        <w:rPr>
          <w:rFonts w:eastAsia="Times New Roman" w:cs="Calibri"/>
          <w:bCs/>
          <w:iCs/>
          <w:lang w:eastAsia="en-AU"/>
        </w:rPr>
        <w:t xml:space="preserve">will always be our first priority and we do not and will not tolerate child abuse. We aim to create a child-safe and child-friendly environment where children are free to enjoy life to the full without any concern for their safety. There is particular attention paid to the most vulnerable children, including Aboriginal and Torres Strait Islander children, children from culturally and/or linguistically diverse backgrounds, and children with a disability. </w:t>
      </w:r>
    </w:p>
    <w:p w:rsidR="00742257" w:rsidRDefault="00742257" w:rsidP="00742257">
      <w:pPr>
        <w:pStyle w:val="ListParagraph"/>
        <w:tabs>
          <w:tab w:val="left" w:pos="930"/>
        </w:tabs>
        <w:spacing w:after="0" w:line="240" w:lineRule="auto"/>
        <w:ind w:left="11" w:right="-24"/>
        <w:jc w:val="both"/>
        <w:rPr>
          <w:b/>
        </w:rPr>
      </w:pPr>
      <w:r>
        <w:rPr>
          <w:b/>
        </w:rPr>
        <w:t xml:space="preserve">Our commitment to </w:t>
      </w:r>
      <w:r>
        <w:rPr>
          <w:b/>
          <w:color w:val="000000" w:themeColor="text1"/>
        </w:rPr>
        <w:t xml:space="preserve">our member school </w:t>
      </w:r>
      <w:r>
        <w:rPr>
          <w:b/>
        </w:rPr>
        <w:t xml:space="preserve">students </w:t>
      </w:r>
    </w:p>
    <w:p w:rsidR="00742257" w:rsidRDefault="00742257" w:rsidP="00742257">
      <w:pPr>
        <w:pStyle w:val="ListParagraph"/>
        <w:numPr>
          <w:ilvl w:val="0"/>
          <w:numId w:val="15"/>
        </w:numPr>
        <w:tabs>
          <w:tab w:val="left" w:pos="930"/>
        </w:tabs>
        <w:spacing w:after="0" w:line="240" w:lineRule="auto"/>
        <w:ind w:left="941" w:right="-24"/>
        <w:jc w:val="both"/>
        <w:rPr>
          <w:rFonts w:eastAsia="Times New Roman" w:cs="Calibri"/>
          <w:bCs/>
          <w:iCs/>
          <w:color w:val="000000" w:themeColor="text1"/>
          <w:lang w:eastAsia="en-AU"/>
        </w:rPr>
      </w:pPr>
      <w:r>
        <w:rPr>
          <w:rFonts w:eastAsia="Times New Roman" w:cs="Calibri"/>
          <w:bCs/>
          <w:iCs/>
          <w:color w:val="000000" w:themeColor="text1"/>
          <w:lang w:eastAsia="en-AU"/>
        </w:rPr>
        <w:t>We commit to the safety and wellbeing of all children and young people enrolled in our member schools.</w:t>
      </w:r>
    </w:p>
    <w:p w:rsidR="00742257" w:rsidRDefault="00742257" w:rsidP="00742257">
      <w:pPr>
        <w:pStyle w:val="ListParagraph"/>
        <w:numPr>
          <w:ilvl w:val="0"/>
          <w:numId w:val="15"/>
        </w:numPr>
        <w:tabs>
          <w:tab w:val="left" w:pos="930"/>
        </w:tabs>
        <w:spacing w:after="0" w:line="240" w:lineRule="auto"/>
        <w:ind w:left="941" w:right="-24"/>
        <w:jc w:val="both"/>
        <w:rPr>
          <w:rFonts w:eastAsia="Times New Roman" w:cs="Calibri"/>
          <w:bCs/>
          <w:iCs/>
          <w:lang w:eastAsia="en-AU"/>
        </w:rPr>
      </w:pPr>
      <w:r>
        <w:rPr>
          <w:rFonts w:eastAsia="Times New Roman" w:cs="Calibri"/>
          <w:bCs/>
          <w:iCs/>
          <w:lang w:eastAsia="en-AU"/>
        </w:rPr>
        <w:t>We commit to providing children and young people with positive and nurturing experiences.</w:t>
      </w:r>
    </w:p>
    <w:p w:rsidR="00742257" w:rsidRDefault="00742257" w:rsidP="00742257">
      <w:pPr>
        <w:pStyle w:val="ListParagraph"/>
        <w:numPr>
          <w:ilvl w:val="0"/>
          <w:numId w:val="15"/>
        </w:numPr>
        <w:tabs>
          <w:tab w:val="left" w:pos="930"/>
        </w:tabs>
        <w:spacing w:after="0" w:line="240" w:lineRule="auto"/>
        <w:ind w:left="941" w:right="-24"/>
        <w:jc w:val="both"/>
        <w:rPr>
          <w:rFonts w:eastAsia="Times New Roman" w:cs="Calibri"/>
          <w:bCs/>
          <w:iCs/>
          <w:lang w:eastAsia="en-AU"/>
        </w:rPr>
      </w:pPr>
      <w:r>
        <w:rPr>
          <w:rFonts w:eastAsia="Times New Roman" w:cs="Calibri"/>
          <w:bCs/>
          <w:iCs/>
          <w:lang w:eastAsia="en-AU"/>
        </w:rPr>
        <w:t>We commit to listening to children and young people and empowering them by taking their views seriously, and addressing any concerns that they raise with us.</w:t>
      </w:r>
    </w:p>
    <w:p w:rsidR="00742257" w:rsidRDefault="00742257" w:rsidP="00742257">
      <w:pPr>
        <w:pStyle w:val="ListParagraph"/>
        <w:numPr>
          <w:ilvl w:val="0"/>
          <w:numId w:val="15"/>
        </w:numPr>
        <w:tabs>
          <w:tab w:val="left" w:pos="930"/>
        </w:tabs>
        <w:spacing w:after="0" w:line="240" w:lineRule="auto"/>
        <w:ind w:left="941" w:right="-24"/>
        <w:jc w:val="both"/>
        <w:rPr>
          <w:rFonts w:eastAsia="Times New Roman" w:cs="Calibri"/>
          <w:bCs/>
          <w:iCs/>
          <w:lang w:eastAsia="en-AU"/>
        </w:rPr>
      </w:pPr>
      <w:r>
        <w:rPr>
          <w:rFonts w:eastAsia="Times New Roman" w:cs="Calibri"/>
          <w:bCs/>
          <w:iCs/>
          <w:lang w:eastAsia="en-AU"/>
        </w:rPr>
        <w:t>We commit to taking action to ensure that children and young people are protected from abuse or harm.</w:t>
      </w:r>
    </w:p>
    <w:p w:rsidR="00742257" w:rsidRDefault="00742257" w:rsidP="00742257">
      <w:pPr>
        <w:pStyle w:val="ListParagraph"/>
        <w:numPr>
          <w:ilvl w:val="0"/>
          <w:numId w:val="15"/>
        </w:numPr>
        <w:tabs>
          <w:tab w:val="left" w:pos="930"/>
        </w:tabs>
        <w:spacing w:after="0" w:line="240" w:lineRule="auto"/>
        <w:ind w:left="941" w:right="-24"/>
        <w:jc w:val="both"/>
        <w:rPr>
          <w:rFonts w:eastAsia="Times New Roman" w:cs="Calibri"/>
          <w:bCs/>
          <w:iCs/>
          <w:lang w:eastAsia="en-AU"/>
        </w:rPr>
      </w:pPr>
      <w:r>
        <w:rPr>
          <w:rFonts w:eastAsia="Times New Roman" w:cs="Calibri"/>
          <w:bCs/>
          <w:iCs/>
          <w:lang w:eastAsia="en-AU"/>
        </w:rPr>
        <w:t>We commit to seeking input and feedback from students regarding the creation of a safe school sporting environment.</w:t>
      </w:r>
    </w:p>
    <w:p w:rsidR="00742257" w:rsidRDefault="00742257" w:rsidP="00742257">
      <w:pPr>
        <w:tabs>
          <w:tab w:val="left" w:pos="930"/>
        </w:tabs>
        <w:spacing w:after="0" w:line="240" w:lineRule="auto"/>
        <w:ind w:right="-24"/>
        <w:jc w:val="both"/>
        <w:rPr>
          <w:b/>
        </w:rPr>
      </w:pPr>
    </w:p>
    <w:p w:rsidR="00742257" w:rsidRDefault="00742257" w:rsidP="00742257">
      <w:pPr>
        <w:pStyle w:val="ListParagraph"/>
        <w:tabs>
          <w:tab w:val="left" w:pos="930"/>
        </w:tabs>
        <w:spacing w:after="0" w:line="240" w:lineRule="auto"/>
        <w:ind w:left="11" w:right="-24"/>
        <w:jc w:val="both"/>
        <w:rPr>
          <w:b/>
        </w:rPr>
      </w:pPr>
      <w:r>
        <w:rPr>
          <w:b/>
        </w:rPr>
        <w:t>Our commitment to parents and carers</w:t>
      </w:r>
    </w:p>
    <w:p w:rsidR="00742257" w:rsidRDefault="00742257" w:rsidP="00742257">
      <w:pPr>
        <w:pStyle w:val="ListParagraph"/>
        <w:numPr>
          <w:ilvl w:val="0"/>
          <w:numId w:val="16"/>
        </w:numPr>
        <w:tabs>
          <w:tab w:val="left" w:pos="930"/>
        </w:tabs>
        <w:spacing w:after="0" w:line="240" w:lineRule="auto"/>
        <w:ind w:left="941" w:right="-24"/>
        <w:jc w:val="both"/>
      </w:pPr>
      <w:r>
        <w:t>We commit to communicating honestly and openly with parents and carers about the wellbeing and safety of their children.</w:t>
      </w:r>
    </w:p>
    <w:p w:rsidR="00742257" w:rsidRDefault="00742257" w:rsidP="00742257">
      <w:pPr>
        <w:pStyle w:val="ListParagraph"/>
        <w:numPr>
          <w:ilvl w:val="0"/>
          <w:numId w:val="16"/>
        </w:numPr>
        <w:tabs>
          <w:tab w:val="left" w:pos="930"/>
        </w:tabs>
        <w:spacing w:after="0" w:line="240" w:lineRule="auto"/>
        <w:ind w:left="941" w:right="-24"/>
        <w:jc w:val="both"/>
      </w:pPr>
      <w:r>
        <w:t>We commit to engaging with, and listening to, the views of parents and carers about our child-safety practice, policies and procedures.</w:t>
      </w:r>
    </w:p>
    <w:p w:rsidR="00742257" w:rsidRDefault="00742257" w:rsidP="00742257">
      <w:pPr>
        <w:pStyle w:val="ListParagraph"/>
        <w:numPr>
          <w:ilvl w:val="0"/>
          <w:numId w:val="16"/>
        </w:numPr>
        <w:tabs>
          <w:tab w:val="left" w:pos="930"/>
        </w:tabs>
        <w:spacing w:after="0" w:line="240" w:lineRule="auto"/>
        <w:ind w:left="941" w:right="-24"/>
        <w:jc w:val="both"/>
      </w:pPr>
      <w:r>
        <w:t>We commit to transparency in our decision-making with parents and carers where it will not compromise the safety of children or young people.</w:t>
      </w:r>
    </w:p>
    <w:p w:rsidR="00742257" w:rsidRDefault="00742257" w:rsidP="00742257">
      <w:pPr>
        <w:pStyle w:val="ListParagraph"/>
        <w:numPr>
          <w:ilvl w:val="0"/>
          <w:numId w:val="16"/>
        </w:numPr>
        <w:tabs>
          <w:tab w:val="left" w:pos="930"/>
        </w:tabs>
        <w:spacing w:after="0" w:line="240" w:lineRule="auto"/>
        <w:ind w:left="941" w:right="-24"/>
        <w:jc w:val="both"/>
      </w:pPr>
      <w:r>
        <w:t>We commit to acknowledging the cultural diversity of students and families, and being sensitive to how this may impact on student safety issues.</w:t>
      </w:r>
    </w:p>
    <w:p w:rsidR="00742257" w:rsidRDefault="00742257" w:rsidP="00742257">
      <w:pPr>
        <w:pStyle w:val="ListParagraph"/>
        <w:numPr>
          <w:ilvl w:val="0"/>
          <w:numId w:val="16"/>
        </w:numPr>
        <w:tabs>
          <w:tab w:val="left" w:pos="930"/>
        </w:tabs>
        <w:spacing w:after="0" w:line="240" w:lineRule="auto"/>
        <w:ind w:left="941" w:right="-24"/>
        <w:jc w:val="both"/>
        <w:rPr>
          <w:rFonts w:eastAsia="Times New Roman" w:cs="Calibri"/>
          <w:bCs/>
          <w:iCs/>
          <w:lang w:eastAsia="en-AU"/>
        </w:rPr>
      </w:pPr>
      <w:r>
        <w:tab/>
      </w:r>
      <w:r>
        <w:rPr>
          <w:rFonts w:eastAsia="Times New Roman" w:cs="Calibri"/>
          <w:bCs/>
          <w:iCs/>
          <w:lang w:eastAsia="en-AU"/>
        </w:rPr>
        <w:t xml:space="preserve">We commit to continuously reviewing and improving our systems to protect children from abuse. </w:t>
      </w:r>
    </w:p>
    <w:p w:rsidR="00742257" w:rsidRDefault="00742257" w:rsidP="00742257">
      <w:pPr>
        <w:pStyle w:val="ListParagraph"/>
        <w:tabs>
          <w:tab w:val="left" w:pos="930"/>
          <w:tab w:val="left" w:pos="8175"/>
        </w:tabs>
        <w:spacing w:after="0" w:line="240" w:lineRule="auto"/>
        <w:ind w:right="-24"/>
        <w:jc w:val="both"/>
      </w:pPr>
    </w:p>
    <w:p w:rsidR="00742257" w:rsidRDefault="00742257" w:rsidP="00742257">
      <w:pPr>
        <w:pStyle w:val="ListParagraph"/>
        <w:tabs>
          <w:tab w:val="left" w:pos="930"/>
        </w:tabs>
        <w:spacing w:after="0" w:line="240" w:lineRule="auto"/>
        <w:ind w:left="0" w:right="-24"/>
        <w:jc w:val="both"/>
        <w:rPr>
          <w:b/>
        </w:rPr>
      </w:pPr>
      <w:r>
        <w:rPr>
          <w:b/>
        </w:rPr>
        <w:t>Our commitment to our school staff (school employees, volunteers, contractors, board members)</w:t>
      </w:r>
    </w:p>
    <w:p w:rsidR="00742257" w:rsidRDefault="00742257" w:rsidP="00742257">
      <w:pPr>
        <w:pStyle w:val="ListParagraph"/>
        <w:numPr>
          <w:ilvl w:val="0"/>
          <w:numId w:val="17"/>
        </w:numPr>
        <w:tabs>
          <w:tab w:val="left" w:pos="930"/>
        </w:tabs>
        <w:spacing w:after="0" w:line="240" w:lineRule="auto"/>
        <w:ind w:right="-24"/>
        <w:jc w:val="both"/>
      </w:pPr>
      <w:r>
        <w:t>We commit to providing all</w:t>
      </w:r>
      <w:r>
        <w:rPr>
          <w:b/>
          <w:i/>
          <w:color w:val="00B050"/>
        </w:rPr>
        <w:t xml:space="preserve"> </w:t>
      </w:r>
      <w:r>
        <w:t>staff with the necessary support to enable them to fulfil their roles. This will include regular and appropriate learning opportunities.</w:t>
      </w:r>
    </w:p>
    <w:p w:rsidR="00742257" w:rsidRDefault="00742257" w:rsidP="00742257">
      <w:pPr>
        <w:pStyle w:val="ListParagraph"/>
        <w:numPr>
          <w:ilvl w:val="0"/>
          <w:numId w:val="17"/>
        </w:numPr>
        <w:tabs>
          <w:tab w:val="left" w:pos="930"/>
        </w:tabs>
        <w:spacing w:after="0" w:line="240" w:lineRule="auto"/>
        <w:ind w:right="-24"/>
        <w:jc w:val="both"/>
      </w:pPr>
      <w:r>
        <w:t xml:space="preserve">We commit to providing regular opportunities to clarify and confirm policy and procedures in relation to child safety and young people’s protection and wellbeing. This will include annual training in the principles </w:t>
      </w:r>
      <w:r>
        <w:lastRenderedPageBreak/>
        <w:t xml:space="preserve">and intent of the Child Safety Policy and Child Safety Code of Conduct, and staff responsibilities to report concerns. </w:t>
      </w:r>
    </w:p>
    <w:p w:rsidR="00742257" w:rsidRDefault="00742257" w:rsidP="00742257">
      <w:pPr>
        <w:pStyle w:val="ListParagraph"/>
        <w:numPr>
          <w:ilvl w:val="0"/>
          <w:numId w:val="17"/>
        </w:numPr>
        <w:tabs>
          <w:tab w:val="left" w:pos="930"/>
        </w:tabs>
        <w:spacing w:after="0" w:line="240" w:lineRule="auto"/>
        <w:ind w:right="-24"/>
        <w:jc w:val="both"/>
      </w:pPr>
      <w:r>
        <w:t>We commit to listening to all concerns voiced by</w:t>
      </w:r>
      <w:r>
        <w:rPr>
          <w:color w:val="17365D" w:themeColor="text2" w:themeShade="BF"/>
        </w:rPr>
        <w:t xml:space="preserve"> </w:t>
      </w:r>
      <w:r>
        <w:rPr>
          <w:color w:val="000000" w:themeColor="text1"/>
        </w:rPr>
        <w:t xml:space="preserve">member schools </w:t>
      </w:r>
      <w:r>
        <w:rPr>
          <w:rFonts w:eastAsia="Calibri" w:cs="Times New Roman"/>
          <w:spacing w:val="-1"/>
          <w:lang w:eastAsia="ja-JP"/>
        </w:rPr>
        <w:t>staff, board members, volunteers, and contractors</w:t>
      </w:r>
      <w:r>
        <w:t xml:space="preserve"> about keeping children and young people safe from harm.</w:t>
      </w:r>
    </w:p>
    <w:p w:rsidR="00742257" w:rsidRDefault="00742257" w:rsidP="00742257">
      <w:pPr>
        <w:pStyle w:val="ListParagraph"/>
        <w:numPr>
          <w:ilvl w:val="0"/>
          <w:numId w:val="17"/>
        </w:numPr>
        <w:tabs>
          <w:tab w:val="left" w:pos="930"/>
        </w:tabs>
        <w:spacing w:after="0" w:line="240" w:lineRule="auto"/>
        <w:ind w:right="-24"/>
        <w:jc w:val="both"/>
      </w:pPr>
      <w:r>
        <w:t xml:space="preserve">We commit to providing opportunities for </w:t>
      </w:r>
      <w:r>
        <w:rPr>
          <w:color w:val="000000" w:themeColor="text1"/>
        </w:rPr>
        <w:t xml:space="preserve">SIS member </w:t>
      </w:r>
      <w:r>
        <w:t>schools employees, volunteers, contractors and board members to receive formal debriefing and counselling arising from incidents of the abuse of a child or young person.</w:t>
      </w:r>
    </w:p>
    <w:p w:rsidR="00742257" w:rsidRDefault="00742257" w:rsidP="00742257">
      <w:pPr>
        <w:pStyle w:val="ListParagraph"/>
        <w:tabs>
          <w:tab w:val="left" w:pos="930"/>
        </w:tabs>
        <w:spacing w:after="0" w:line="240" w:lineRule="auto"/>
        <w:ind w:left="926" w:right="-24"/>
        <w:jc w:val="both"/>
      </w:pPr>
    </w:p>
    <w:p w:rsidR="00742257" w:rsidRDefault="00742257" w:rsidP="00742257">
      <w:pPr>
        <w:pStyle w:val="Heading1"/>
        <w:ind w:right="-24"/>
        <w:jc w:val="both"/>
        <w:rPr>
          <w:color w:val="auto"/>
        </w:rPr>
      </w:pPr>
      <w:bookmarkStart w:id="6" w:name="_Toc452563489"/>
      <w:r>
        <w:rPr>
          <w:color w:val="auto"/>
        </w:rPr>
        <w:t>Responsibilities and Organisational Arrangements</w:t>
      </w:r>
      <w:bookmarkEnd w:id="6"/>
      <w:r>
        <w:rPr>
          <w:color w:val="auto"/>
        </w:rPr>
        <w:t xml:space="preserve"> </w:t>
      </w:r>
    </w:p>
    <w:p w:rsidR="00742257" w:rsidRDefault="00742257" w:rsidP="00742257">
      <w:pPr>
        <w:ind w:right="-24"/>
        <w:jc w:val="both"/>
      </w:pPr>
      <w:r>
        <w:t>Everyone employed or volunteering at SIS events has a responsibility to understand the important and specific role he/she plays individually and collectively to ensure that the wellbeing and safety of all students is at the forefront of all they do and every decision they make.</w:t>
      </w:r>
    </w:p>
    <w:p w:rsidR="00742257" w:rsidRDefault="00742257" w:rsidP="00742257">
      <w:pPr>
        <w:ind w:right="-24"/>
        <w:jc w:val="both"/>
      </w:pPr>
      <w:r>
        <w:t>The association has allocated roles and responsibilities for child safety as follows.</w:t>
      </w:r>
    </w:p>
    <w:p w:rsidR="00742257" w:rsidRDefault="00742257" w:rsidP="00742257">
      <w:pPr>
        <w:ind w:right="-24"/>
        <w:jc w:val="both"/>
      </w:pPr>
    </w:p>
    <w:p w:rsidR="00742257" w:rsidRDefault="00742257" w:rsidP="00742257">
      <w:pPr>
        <w:pStyle w:val="Heading2"/>
        <w:ind w:left="709" w:right="-24" w:hanging="709"/>
        <w:jc w:val="both"/>
        <w:rPr>
          <w:color w:val="auto"/>
        </w:rPr>
      </w:pPr>
      <w:bookmarkStart w:id="7" w:name="_Toc452563490"/>
      <w:r>
        <w:rPr>
          <w:color w:val="auto"/>
        </w:rPr>
        <w:t>Guide to Responsibilities of SIS Leadership</w:t>
      </w:r>
      <w:bookmarkEnd w:id="7"/>
    </w:p>
    <w:p w:rsidR="00742257" w:rsidRDefault="00742257" w:rsidP="00742257">
      <w:pPr>
        <w:ind w:right="-24"/>
        <w:jc w:val="both"/>
      </w:pPr>
      <w:r>
        <w:t>The employees and board members at SIS recognise their particular responsibility to ensure the development of preventative and proactive strategies that promote a culture of openness, awareness of and shared responsibility for child safety. Responsibilities include:</w:t>
      </w:r>
    </w:p>
    <w:p w:rsidR="00742257" w:rsidRDefault="00742257" w:rsidP="00742257">
      <w:pPr>
        <w:pStyle w:val="ListParagraph"/>
        <w:numPr>
          <w:ilvl w:val="0"/>
          <w:numId w:val="18"/>
        </w:numPr>
        <w:ind w:right="-24"/>
        <w:jc w:val="both"/>
      </w:pPr>
      <w:r>
        <w:t xml:space="preserve">creating an environment for children and young people to be safe and to feel safe </w:t>
      </w:r>
    </w:p>
    <w:p w:rsidR="00742257" w:rsidRDefault="00742257" w:rsidP="00742257">
      <w:pPr>
        <w:pStyle w:val="ListParagraph"/>
        <w:numPr>
          <w:ilvl w:val="0"/>
          <w:numId w:val="18"/>
        </w:numPr>
        <w:ind w:right="-24"/>
        <w:jc w:val="both"/>
      </w:pPr>
      <w:r>
        <w:t xml:space="preserve">upholding high principles and standards for all </w:t>
      </w:r>
      <w:r>
        <w:rPr>
          <w:rFonts w:eastAsia="Calibri" w:cs="Times New Roman"/>
          <w:spacing w:val="-1"/>
          <w:lang w:eastAsia="ja-JP"/>
        </w:rPr>
        <w:t>staff, volunteers and contractors</w:t>
      </w:r>
    </w:p>
    <w:p w:rsidR="00742257" w:rsidRDefault="00742257" w:rsidP="00742257">
      <w:pPr>
        <w:pStyle w:val="ListParagraph"/>
        <w:numPr>
          <w:ilvl w:val="0"/>
          <w:numId w:val="18"/>
        </w:numPr>
        <w:ind w:right="-24"/>
        <w:jc w:val="both"/>
      </w:pPr>
      <w:r>
        <w:t>promoting models of behaviour between adults and children and young people based on mutual respect and consideration</w:t>
      </w:r>
    </w:p>
    <w:p w:rsidR="00742257" w:rsidRDefault="00742257" w:rsidP="00742257">
      <w:pPr>
        <w:pStyle w:val="ListParagraph"/>
        <w:numPr>
          <w:ilvl w:val="0"/>
          <w:numId w:val="18"/>
        </w:numPr>
        <w:ind w:left="714" w:right="-24" w:hanging="357"/>
        <w:jc w:val="both"/>
      </w:pPr>
      <w:r>
        <w:t>ensuring thorough and rigorous practices are applied in the recruitment, screening and ongoing professional learning of staff</w:t>
      </w:r>
    </w:p>
    <w:p w:rsidR="00742257" w:rsidRDefault="00742257" w:rsidP="00742257">
      <w:pPr>
        <w:pStyle w:val="ListParagraph"/>
        <w:numPr>
          <w:ilvl w:val="0"/>
          <w:numId w:val="18"/>
        </w:numPr>
        <w:ind w:right="-24"/>
        <w:jc w:val="both"/>
      </w:pPr>
      <w:r>
        <w:t>ensuring that school personnel have regular and appropriate learning to develop their knowledge of, openness to and ability to address child safety matters</w:t>
      </w:r>
    </w:p>
    <w:p w:rsidR="00742257" w:rsidRDefault="00742257" w:rsidP="00742257">
      <w:pPr>
        <w:pStyle w:val="ListParagraph"/>
        <w:numPr>
          <w:ilvl w:val="0"/>
          <w:numId w:val="18"/>
        </w:numPr>
        <w:ind w:right="-24"/>
        <w:jc w:val="both"/>
      </w:pPr>
      <w:r>
        <w:t xml:space="preserve">providing regular opportunities to clarify and confirm legislative obligations, policy and procedures in relation to children and young people’s protection and wellbeing </w:t>
      </w:r>
    </w:p>
    <w:p w:rsidR="00742257" w:rsidRDefault="00742257" w:rsidP="00742257">
      <w:pPr>
        <w:pStyle w:val="ListParagraph"/>
        <w:numPr>
          <w:ilvl w:val="0"/>
          <w:numId w:val="18"/>
        </w:numPr>
        <w:ind w:right="-24"/>
        <w:jc w:val="both"/>
      </w:pPr>
      <w:proofErr w:type="gramStart"/>
      <w:r>
        <w:t>ensuring</w:t>
      </w:r>
      <w:proofErr w:type="gramEnd"/>
      <w:r>
        <w:t xml:space="preserve"> that the association meets the specific requirements of the Victorian Child Safe Standards as set out in </w:t>
      </w:r>
      <w:hyperlink r:id="rId21" w:history="1">
        <w:r>
          <w:rPr>
            <w:rStyle w:val="Hyperlink"/>
            <w:rFonts w:eastAsia="Times New Roman" w:cs="Calibri"/>
            <w:bCs/>
            <w:iCs/>
            <w:lang w:eastAsia="en-AU"/>
          </w:rPr>
          <w:t>"Child Wellbeing and Safety Amendment (Child Safe Standards) Act 2015"</w:t>
        </w:r>
      </w:hyperlink>
      <w:r>
        <w:rPr>
          <w:rFonts w:eastAsia="Times New Roman" w:cs="Calibri"/>
          <w:bCs/>
          <w:iCs/>
          <w:color w:val="17365D" w:themeColor="text2" w:themeShade="BF"/>
          <w:lang w:eastAsia="en-AU"/>
        </w:rPr>
        <w:t>.</w:t>
      </w:r>
    </w:p>
    <w:p w:rsidR="00742257" w:rsidRDefault="00742257" w:rsidP="00742257">
      <w:pPr>
        <w:pStyle w:val="ListParagraph"/>
        <w:ind w:right="-24"/>
        <w:jc w:val="both"/>
        <w:rPr>
          <w:rFonts w:eastAsia="Times New Roman" w:cs="Calibri"/>
          <w:bCs/>
          <w:iCs/>
          <w:color w:val="17365D" w:themeColor="text2" w:themeShade="BF"/>
          <w:lang w:eastAsia="en-AU"/>
        </w:rPr>
      </w:pPr>
    </w:p>
    <w:p w:rsidR="00742257" w:rsidRDefault="00742257" w:rsidP="00742257">
      <w:pPr>
        <w:pStyle w:val="ListParagraph"/>
        <w:ind w:right="-24"/>
        <w:jc w:val="both"/>
      </w:pPr>
    </w:p>
    <w:p w:rsidR="00742257" w:rsidRDefault="00742257" w:rsidP="00742257">
      <w:pPr>
        <w:pStyle w:val="Heading3"/>
        <w:ind w:left="709" w:right="-24" w:hanging="709"/>
        <w:jc w:val="both"/>
        <w:rPr>
          <w:color w:val="auto"/>
          <w:sz w:val="26"/>
          <w:szCs w:val="26"/>
        </w:rPr>
      </w:pPr>
      <w:bookmarkStart w:id="8" w:name="_Toc452563491"/>
      <w:r>
        <w:rPr>
          <w:color w:val="auto"/>
          <w:sz w:val="26"/>
          <w:szCs w:val="26"/>
        </w:rPr>
        <w:t>Guide to Responsibilities of SIS Staff</w:t>
      </w:r>
      <w:bookmarkEnd w:id="8"/>
      <w:r>
        <w:rPr>
          <w:color w:val="auto"/>
          <w:sz w:val="26"/>
          <w:szCs w:val="26"/>
        </w:rPr>
        <w:t xml:space="preserve"> </w:t>
      </w:r>
    </w:p>
    <w:p w:rsidR="00742257" w:rsidRDefault="00742257" w:rsidP="00742257">
      <w:pPr>
        <w:ind w:right="-24"/>
        <w:jc w:val="both"/>
      </w:pPr>
      <w:r>
        <w:t>Responsibilities of SIS staff (including school employees, volunteers, contractors) include:</w:t>
      </w:r>
    </w:p>
    <w:p w:rsidR="00742257" w:rsidRDefault="00742257" w:rsidP="00742257">
      <w:pPr>
        <w:pStyle w:val="ListParagraph"/>
        <w:numPr>
          <w:ilvl w:val="0"/>
          <w:numId w:val="19"/>
        </w:numPr>
        <w:ind w:right="-24"/>
        <w:jc w:val="both"/>
      </w:pPr>
      <w:r>
        <w:t>treating children and young people with dignity and respect, acting with propriety, providing a duty of care, and protecting children and young people in their care</w:t>
      </w:r>
    </w:p>
    <w:p w:rsidR="00742257" w:rsidRDefault="00742257" w:rsidP="00742257">
      <w:pPr>
        <w:pStyle w:val="ListParagraph"/>
        <w:numPr>
          <w:ilvl w:val="0"/>
          <w:numId w:val="19"/>
        </w:numPr>
        <w:ind w:right="-24"/>
        <w:jc w:val="both"/>
      </w:pPr>
      <w:r>
        <w:t>following the legislative and internal school processes in the course of their work, if they form a reasonable belief that a child or young person has been or is being abused or neglected</w:t>
      </w:r>
    </w:p>
    <w:p w:rsidR="00742257" w:rsidRDefault="00742257" w:rsidP="00742257">
      <w:pPr>
        <w:pStyle w:val="ListParagraph"/>
        <w:numPr>
          <w:ilvl w:val="0"/>
          <w:numId w:val="19"/>
        </w:numPr>
        <w:ind w:right="-24"/>
        <w:jc w:val="both"/>
      </w:pPr>
      <w:r>
        <w:t>providing a physically and psychologically safe environment where the wellbeing of children and young people is nurtured</w:t>
      </w:r>
    </w:p>
    <w:p w:rsidR="00742257" w:rsidRDefault="00742257" w:rsidP="00742257">
      <w:pPr>
        <w:pStyle w:val="ListParagraph"/>
        <w:numPr>
          <w:ilvl w:val="0"/>
          <w:numId w:val="19"/>
        </w:numPr>
        <w:ind w:right="-24"/>
        <w:jc w:val="both"/>
      </w:pPr>
      <w:r>
        <w:t>undertaking regular training and education in order to understand their individual responsibilities in relation to child safety and the wellbeing of children and young people</w:t>
      </w:r>
    </w:p>
    <w:p w:rsidR="00742257" w:rsidRDefault="00742257" w:rsidP="00742257">
      <w:pPr>
        <w:pStyle w:val="ListParagraph"/>
        <w:numPr>
          <w:ilvl w:val="0"/>
          <w:numId w:val="19"/>
        </w:numPr>
        <w:ind w:right="-24"/>
        <w:jc w:val="both"/>
      </w:pPr>
      <w:r>
        <w:lastRenderedPageBreak/>
        <w:t>assisting children and young people to develop positive, responsible and caring attitudes and behaviours which recognise the rights of all people to be safe and free from abuse</w:t>
      </w:r>
    </w:p>
    <w:p w:rsidR="00742257" w:rsidRDefault="00742257" w:rsidP="00742257">
      <w:pPr>
        <w:pStyle w:val="ListParagraph"/>
        <w:numPr>
          <w:ilvl w:val="0"/>
          <w:numId w:val="19"/>
        </w:numPr>
        <w:ind w:right="-24"/>
        <w:jc w:val="both"/>
      </w:pPr>
      <w:r>
        <w:t xml:space="preserve">following the </w:t>
      </w:r>
      <w:r>
        <w:rPr>
          <w:i/>
        </w:rPr>
        <w:t>SIS Child Safety Code of Conduct</w:t>
      </w:r>
    </w:p>
    <w:p w:rsidR="00742257" w:rsidRDefault="00742257" w:rsidP="00742257">
      <w:pPr>
        <w:rPr>
          <w:rFonts w:asciiTheme="majorHAnsi" w:eastAsiaTheme="majorEastAsia" w:hAnsiTheme="majorHAnsi" w:cstheme="majorBidi"/>
          <w:b/>
          <w:bCs/>
          <w:sz w:val="28"/>
          <w:szCs w:val="28"/>
        </w:rPr>
      </w:pPr>
      <w:r>
        <w:br w:type="page"/>
      </w:r>
      <w:bookmarkStart w:id="9" w:name="_Toc452563493"/>
    </w:p>
    <w:p w:rsidR="00742257" w:rsidRDefault="00742257" w:rsidP="00742257">
      <w:pPr>
        <w:pStyle w:val="Heading1"/>
        <w:spacing w:before="0"/>
        <w:ind w:right="-24"/>
        <w:jc w:val="both"/>
        <w:rPr>
          <w:rFonts w:asciiTheme="majorHAnsi" w:hAnsiTheme="majorHAnsi"/>
          <w:b w:val="0"/>
          <w:i/>
          <w:szCs w:val="28"/>
        </w:rPr>
      </w:pPr>
      <w:r>
        <w:rPr>
          <w:color w:val="auto"/>
        </w:rPr>
        <w:lastRenderedPageBreak/>
        <w:t>Expectations – Child Safety Code of Conduct</w:t>
      </w:r>
      <w:bookmarkEnd w:id="9"/>
      <w:r>
        <w:rPr>
          <w:color w:val="auto"/>
        </w:rPr>
        <w:tab/>
      </w:r>
    </w:p>
    <w:p w:rsidR="00742257" w:rsidRDefault="00742257" w:rsidP="00742257">
      <w:pPr>
        <w:ind w:right="-24"/>
        <w:jc w:val="both"/>
      </w:pPr>
      <w:r>
        <w:t xml:space="preserve">At SIS events, we expect employees, volunteers and contractors to proactively ensure the safety of students at all times and to take appropriate action if there are concerns about the safety of any child from any of our 12 member schools. All staff must remain familiar with the relevant laws, the code of conduct, and policies and procedures in relation to child protection and to comply with all requirements. SIS has a </w:t>
      </w:r>
      <w:r>
        <w:rPr>
          <w:i/>
        </w:rPr>
        <w:t>Child Safety Code of Conduct</w:t>
      </w:r>
      <w:r>
        <w:t xml:space="preserve">, which recognises the critical role that </w:t>
      </w:r>
      <w:proofErr w:type="gramStart"/>
      <w:r>
        <w:t>staff play</w:t>
      </w:r>
      <w:proofErr w:type="gramEnd"/>
      <w:r>
        <w:t xml:space="preserve"> in protecting the students at our events and establishes clear expectations of school employees, volunteers and contractors for appropriate behaviour with children in order to safeguard them against abuse and or neglect. </w:t>
      </w:r>
    </w:p>
    <w:p w:rsidR="00742257" w:rsidRDefault="00742257" w:rsidP="00742257">
      <w:pPr>
        <w:ind w:right="-24"/>
        <w:jc w:val="both"/>
      </w:pPr>
      <w:r>
        <w:t>Our Code also protects staff, school employees, volunteers and contractors through clarification of acceptable and unacceptable behaviour.</w:t>
      </w:r>
    </w:p>
    <w:p w:rsidR="00742257" w:rsidRDefault="00742257" w:rsidP="00742257">
      <w:pPr>
        <w:pStyle w:val="Heading1"/>
        <w:spacing w:before="0"/>
        <w:ind w:right="-24"/>
        <w:jc w:val="both"/>
        <w:rPr>
          <w:rStyle w:val="NoSpacingChar"/>
          <w:rFonts w:asciiTheme="minorHAnsi" w:hAnsiTheme="minorHAnsi" w:cstheme="minorHAnsi"/>
          <w:b w:val="0"/>
          <w:color w:val="auto"/>
          <w:sz w:val="22"/>
        </w:rPr>
      </w:pPr>
      <w:bookmarkStart w:id="10" w:name="_Toc452563494"/>
      <w:r>
        <w:rPr>
          <w:color w:val="auto"/>
        </w:rPr>
        <w:t>Student Safety and Participation</w:t>
      </w:r>
      <w:bookmarkEnd w:id="10"/>
      <w:r>
        <w:rPr>
          <w:color w:val="auto"/>
        </w:rPr>
        <w:t xml:space="preserve"> </w:t>
      </w:r>
      <w:r>
        <w:rPr>
          <w:color w:val="auto"/>
        </w:rPr>
        <w:tab/>
      </w:r>
      <w:r>
        <w:rPr>
          <w:color w:val="auto"/>
        </w:rPr>
        <w:br/>
      </w:r>
      <w:proofErr w:type="gramStart"/>
      <w:r>
        <w:rPr>
          <w:rStyle w:val="NoSpacingChar"/>
          <w:rFonts w:asciiTheme="minorHAnsi" w:hAnsiTheme="minorHAnsi" w:cstheme="minorHAnsi"/>
          <w:b w:val="0"/>
          <w:color w:val="auto"/>
          <w:sz w:val="22"/>
        </w:rPr>
        <w:t>At</w:t>
      </w:r>
      <w:proofErr w:type="gramEnd"/>
      <w:r>
        <w:rPr>
          <w:rStyle w:val="NoSpacingChar"/>
          <w:rFonts w:asciiTheme="minorHAnsi" w:hAnsiTheme="minorHAnsi" w:cstheme="minorHAnsi"/>
          <w:b w:val="0"/>
          <w:color w:val="auto"/>
          <w:sz w:val="22"/>
        </w:rPr>
        <w:t xml:space="preserve"> SIS events, we actively encourage all students to openly express their views and feel comfortable about giving voice to the things that are important to them.  </w:t>
      </w:r>
    </w:p>
    <w:p w:rsidR="00742257" w:rsidRDefault="00742257" w:rsidP="00742257">
      <w:pPr>
        <w:ind w:right="-24"/>
        <w:jc w:val="both"/>
        <w:rPr>
          <w:rFonts w:eastAsia="Times New Roman" w:cs="Calibri"/>
          <w:bCs/>
          <w:iCs/>
          <w:lang w:eastAsia="en-AU"/>
        </w:rPr>
      </w:pPr>
      <w:r>
        <w:rPr>
          <w:rFonts w:eastAsia="Times New Roman" w:cs="Calibri"/>
          <w:bCs/>
          <w:iCs/>
          <w:lang w:eastAsia="en-AU"/>
        </w:rPr>
        <w:t xml:space="preserve">Our member schools teach students about what they can do if they feel unsafe and enable them to understand, identify, discuss and report on child safety. We listen to and act on any concerns students, or their parents or carers, raise with us. </w:t>
      </w:r>
    </w:p>
    <w:p w:rsidR="00742257" w:rsidRDefault="00742257" w:rsidP="00742257">
      <w:pPr>
        <w:pStyle w:val="Heading1"/>
        <w:tabs>
          <w:tab w:val="left" w:pos="709"/>
        </w:tabs>
        <w:spacing w:before="0"/>
        <w:ind w:right="-24"/>
        <w:jc w:val="both"/>
        <w:rPr>
          <w:color w:val="auto"/>
        </w:rPr>
      </w:pPr>
      <w:bookmarkStart w:id="11" w:name="_Toc452563495"/>
      <w:r>
        <w:rPr>
          <w:color w:val="auto"/>
        </w:rPr>
        <w:t>Reporting and Responding</w:t>
      </w:r>
      <w:bookmarkEnd w:id="11"/>
      <w:r>
        <w:rPr>
          <w:color w:val="auto"/>
        </w:rPr>
        <w:t xml:space="preserve"> </w:t>
      </w:r>
    </w:p>
    <w:p w:rsidR="00742257" w:rsidRDefault="00742257" w:rsidP="00742257">
      <w:pPr>
        <w:ind w:right="-24"/>
        <w:jc w:val="both"/>
        <w:rPr>
          <w:b/>
          <w:color w:val="17365D" w:themeColor="text2" w:themeShade="BF"/>
        </w:rPr>
      </w:pPr>
      <w:r>
        <w:rPr>
          <w:rFonts w:eastAsia="Times New Roman" w:cs="Calibri"/>
          <w:bCs/>
          <w:iCs/>
          <w:lang w:eastAsia="en-AU"/>
        </w:rPr>
        <w:t>Our association records any child safety complaints, disclosures or breaches of the Child Safety Code of Conduct, and stores the records in accordance with security and privacy requirements.</w:t>
      </w:r>
      <w:r>
        <w:t xml:space="preserve"> Our association complies with legal obligations that relate to managing the risk of child abuse under the </w:t>
      </w:r>
      <w:r>
        <w:rPr>
          <w:i/>
        </w:rPr>
        <w:t>Children, Youth and Families Act 2005</w:t>
      </w:r>
      <w:r>
        <w:t xml:space="preserve"> (Vic.), the </w:t>
      </w:r>
      <w:r>
        <w:rPr>
          <w:i/>
        </w:rPr>
        <w:t>Crimes Act 1958</w:t>
      </w:r>
      <w:r>
        <w:t xml:space="preserve"> (Vic.) and the recommendations of the </w:t>
      </w:r>
      <w:hyperlink r:id="rId22" w:history="1">
        <w:r>
          <w:rPr>
            <w:rStyle w:val="Hyperlink"/>
            <w:i/>
          </w:rPr>
          <w:t>Betrayal of Trust</w:t>
        </w:r>
      </w:hyperlink>
      <w:r>
        <w:t xml:space="preserve"> report.</w:t>
      </w:r>
    </w:p>
    <w:p w:rsidR="00742257" w:rsidRDefault="00742257" w:rsidP="00742257">
      <w:pPr>
        <w:ind w:right="-24"/>
        <w:jc w:val="both"/>
      </w:pPr>
      <w:r>
        <w:t xml:space="preserve">Child protection reporting obligations fall under separate pieces of legislation with differing reporting requirements. </w:t>
      </w:r>
    </w:p>
    <w:p w:rsidR="00742257" w:rsidRDefault="00742257" w:rsidP="00742257">
      <w:pPr>
        <w:ind w:right="-24"/>
        <w:jc w:val="both"/>
        <w:rPr>
          <w:color w:val="17365D" w:themeColor="text2" w:themeShade="BF"/>
        </w:rPr>
      </w:pPr>
      <w:r>
        <w:t xml:space="preserve">The </w:t>
      </w:r>
      <w:r>
        <w:rPr>
          <w:b/>
        </w:rPr>
        <w:t>SIS</w:t>
      </w:r>
      <w:r>
        <w:t xml:space="preserve"> </w:t>
      </w:r>
      <w:r>
        <w:rPr>
          <w:b/>
        </w:rPr>
        <w:t xml:space="preserve">Child Protection – Reporting Obligations and Procedures, </w:t>
      </w:r>
      <w:r>
        <w:t>updated on 12 December 2016,</w:t>
      </w:r>
      <w:r>
        <w:rPr>
          <w:color w:val="00B050"/>
        </w:rPr>
        <w:t xml:space="preserve"> </w:t>
      </w:r>
      <w:r>
        <w:t xml:space="preserve">sets out the actions required under the relevant legislation when there is a reasonable belief that a child within our association is in need of protection or a criminal offence has been committed, and provides guidance and procedures on how to make a report. </w:t>
      </w:r>
    </w:p>
    <w:p w:rsidR="00742257" w:rsidRDefault="00742257" w:rsidP="00742257">
      <w:pPr>
        <w:ind w:right="-24"/>
        <w:contextualSpacing/>
        <w:jc w:val="both"/>
      </w:pPr>
      <w:r>
        <w:t>Our policy assists staff, volunteers and families to:</w:t>
      </w:r>
    </w:p>
    <w:p w:rsidR="00742257" w:rsidRDefault="00742257" w:rsidP="00742257">
      <w:pPr>
        <w:pStyle w:val="ListParagraph"/>
        <w:numPr>
          <w:ilvl w:val="0"/>
          <w:numId w:val="20"/>
        </w:numPr>
        <w:ind w:right="-24"/>
        <w:jc w:val="both"/>
      </w:pPr>
      <w:r>
        <w:t>identify the indicators</w:t>
      </w:r>
      <w:r>
        <w:rPr>
          <w:spacing w:val="-2"/>
        </w:rPr>
        <w:t xml:space="preserve"> </w:t>
      </w:r>
      <w:r>
        <w:t>of a</w:t>
      </w:r>
      <w:r>
        <w:rPr>
          <w:spacing w:val="-4"/>
        </w:rPr>
        <w:t xml:space="preserve"> </w:t>
      </w:r>
      <w:r>
        <w:t>child or</w:t>
      </w:r>
      <w:r>
        <w:rPr>
          <w:spacing w:val="-2"/>
        </w:rPr>
        <w:t xml:space="preserve"> </w:t>
      </w:r>
      <w:r>
        <w:t>young person</w:t>
      </w:r>
      <w:r>
        <w:rPr>
          <w:spacing w:val="-3"/>
        </w:rPr>
        <w:t xml:space="preserve"> </w:t>
      </w:r>
      <w:r>
        <w:t>who</w:t>
      </w:r>
      <w:r>
        <w:rPr>
          <w:spacing w:val="-2"/>
        </w:rPr>
        <w:t xml:space="preserve"> </w:t>
      </w:r>
      <w:r>
        <w:t>may</w:t>
      </w:r>
      <w:r>
        <w:rPr>
          <w:spacing w:val="-2"/>
        </w:rPr>
        <w:t xml:space="preserve"> </w:t>
      </w:r>
      <w:r>
        <w:t>be in need</w:t>
      </w:r>
      <w:r>
        <w:rPr>
          <w:spacing w:val="-3"/>
        </w:rPr>
        <w:t xml:space="preserve"> </w:t>
      </w:r>
      <w:r>
        <w:t>of protection</w:t>
      </w:r>
    </w:p>
    <w:p w:rsidR="00742257" w:rsidRDefault="00742257" w:rsidP="00742257">
      <w:pPr>
        <w:pStyle w:val="ListParagraph"/>
        <w:numPr>
          <w:ilvl w:val="0"/>
          <w:numId w:val="20"/>
        </w:numPr>
        <w:ind w:right="-24"/>
        <w:jc w:val="both"/>
      </w:pPr>
      <w:r>
        <w:t>understand how</w:t>
      </w:r>
      <w:r>
        <w:rPr>
          <w:spacing w:val="-2"/>
        </w:rPr>
        <w:t xml:space="preserve"> </w:t>
      </w:r>
      <w:r>
        <w:t xml:space="preserve">a ‘reasonable belief’ </w:t>
      </w:r>
      <w:r>
        <w:rPr>
          <w:spacing w:val="-2"/>
        </w:rPr>
        <w:t>is</w:t>
      </w:r>
      <w:r>
        <w:t xml:space="preserve"> formed</w:t>
      </w:r>
    </w:p>
    <w:p w:rsidR="00742257" w:rsidRDefault="00742257" w:rsidP="00742257">
      <w:pPr>
        <w:pStyle w:val="ListParagraph"/>
        <w:numPr>
          <w:ilvl w:val="0"/>
          <w:numId w:val="20"/>
        </w:numPr>
        <w:ind w:right="-24"/>
        <w:jc w:val="both"/>
      </w:pPr>
      <w:r>
        <w:t>make a report</w:t>
      </w:r>
      <w:r>
        <w:rPr>
          <w:spacing w:val="-2"/>
        </w:rPr>
        <w:t xml:space="preserve"> </w:t>
      </w:r>
      <w:r>
        <w:t>of</w:t>
      </w:r>
      <w:r>
        <w:rPr>
          <w:spacing w:val="-3"/>
        </w:rPr>
        <w:t xml:space="preserve"> </w:t>
      </w:r>
      <w:r>
        <w:t>a child</w:t>
      </w:r>
      <w:r>
        <w:rPr>
          <w:spacing w:val="-3"/>
        </w:rPr>
        <w:t xml:space="preserve"> </w:t>
      </w:r>
      <w:r>
        <w:t>or</w:t>
      </w:r>
      <w:r>
        <w:rPr>
          <w:spacing w:val="-2"/>
        </w:rPr>
        <w:t xml:space="preserve"> </w:t>
      </w:r>
      <w:r>
        <w:t>young person</w:t>
      </w:r>
      <w:r>
        <w:rPr>
          <w:spacing w:val="-3"/>
        </w:rPr>
        <w:t xml:space="preserve"> </w:t>
      </w:r>
      <w:r>
        <w:t>who</w:t>
      </w:r>
      <w:r>
        <w:rPr>
          <w:spacing w:val="-2"/>
        </w:rPr>
        <w:t xml:space="preserve"> </w:t>
      </w:r>
      <w:r>
        <w:t>may be in need of</w:t>
      </w:r>
      <w:r>
        <w:rPr>
          <w:spacing w:val="-3"/>
        </w:rPr>
        <w:t xml:space="preserve"> </w:t>
      </w:r>
      <w:r>
        <w:t>protection</w:t>
      </w:r>
    </w:p>
    <w:p w:rsidR="00742257" w:rsidRDefault="00742257" w:rsidP="00742257">
      <w:pPr>
        <w:pStyle w:val="ListParagraph"/>
        <w:numPr>
          <w:ilvl w:val="0"/>
          <w:numId w:val="20"/>
        </w:numPr>
        <w:ind w:right="-24"/>
        <w:jc w:val="both"/>
      </w:pPr>
      <w:r>
        <w:t>comply with</w:t>
      </w:r>
      <w:r>
        <w:rPr>
          <w:spacing w:val="-2"/>
        </w:rPr>
        <w:t xml:space="preserve"> </w:t>
      </w:r>
      <w:r>
        <w:t>mandatory</w:t>
      </w:r>
      <w:r>
        <w:rPr>
          <w:spacing w:val="1"/>
        </w:rPr>
        <w:t xml:space="preserve"> </w:t>
      </w:r>
      <w:r>
        <w:t>reporting obligations under</w:t>
      </w:r>
      <w:r>
        <w:rPr>
          <w:spacing w:val="-2"/>
        </w:rPr>
        <w:t xml:space="preserve"> </w:t>
      </w:r>
      <w:r>
        <w:t>child protection law</w:t>
      </w:r>
      <w:r>
        <w:rPr>
          <w:spacing w:val="1"/>
        </w:rPr>
        <w:t xml:space="preserve"> </w:t>
      </w:r>
      <w:r>
        <w:t xml:space="preserve">and </w:t>
      </w:r>
      <w:r>
        <w:rPr>
          <w:spacing w:val="-2"/>
        </w:rPr>
        <w:t>their</w:t>
      </w:r>
      <w:r>
        <w:t xml:space="preserve"> legal obligations relating to</w:t>
      </w:r>
      <w:r>
        <w:rPr>
          <w:spacing w:val="1"/>
        </w:rPr>
        <w:t xml:space="preserve"> </w:t>
      </w:r>
      <w:r>
        <w:t>criminal child abuse</w:t>
      </w:r>
      <w:r>
        <w:rPr>
          <w:spacing w:val="1"/>
        </w:rPr>
        <w:t xml:space="preserve"> </w:t>
      </w:r>
      <w:r>
        <w:t>and grooming under criminal law</w:t>
      </w:r>
    </w:p>
    <w:p w:rsidR="00742257" w:rsidRDefault="00742257" w:rsidP="00742257">
      <w:pPr>
        <w:ind w:right="-24"/>
        <w:jc w:val="both"/>
      </w:pPr>
      <w:r>
        <w:t xml:space="preserve">Our association has also established internal processes to ensure that appropriate action is taken to respond to concerns about the wellbeing and/or safety of a student from within SIS.  </w:t>
      </w:r>
    </w:p>
    <w:p w:rsidR="00742257" w:rsidRDefault="00742257" w:rsidP="00742257">
      <w:pPr>
        <w:pStyle w:val="ListParagraph"/>
        <w:spacing w:after="0"/>
        <w:ind w:left="1440" w:right="-24"/>
        <w:jc w:val="both"/>
        <w:rPr>
          <w:b/>
          <w:i/>
          <w:color w:val="00B050"/>
        </w:rPr>
      </w:pPr>
    </w:p>
    <w:p w:rsidR="00742257" w:rsidRDefault="00742257" w:rsidP="00742257">
      <w:pPr>
        <w:rPr>
          <w:rFonts w:asciiTheme="majorHAnsi" w:eastAsiaTheme="majorEastAsia" w:hAnsiTheme="majorHAnsi" w:cstheme="majorBidi"/>
          <w:b/>
          <w:bCs/>
          <w:sz w:val="28"/>
          <w:szCs w:val="28"/>
        </w:rPr>
      </w:pPr>
      <w:r>
        <w:br w:type="page"/>
      </w:r>
      <w:bookmarkStart w:id="12" w:name="_Toc452563496"/>
    </w:p>
    <w:p w:rsidR="00742257" w:rsidRDefault="00742257" w:rsidP="00742257">
      <w:pPr>
        <w:pStyle w:val="Heading1"/>
        <w:tabs>
          <w:tab w:val="left" w:pos="709"/>
        </w:tabs>
        <w:spacing w:before="0"/>
        <w:ind w:right="-24"/>
        <w:jc w:val="both"/>
        <w:rPr>
          <w:rFonts w:asciiTheme="majorHAnsi" w:hAnsiTheme="majorHAnsi"/>
          <w:color w:val="auto"/>
          <w:szCs w:val="28"/>
        </w:rPr>
      </w:pPr>
      <w:r>
        <w:rPr>
          <w:color w:val="auto"/>
        </w:rPr>
        <w:lastRenderedPageBreak/>
        <w:t>Screening and Recruitment of SIS Staff</w:t>
      </w:r>
      <w:bookmarkEnd w:id="12"/>
      <w:r>
        <w:rPr>
          <w:color w:val="auto"/>
        </w:rPr>
        <w:t xml:space="preserve"> </w:t>
      </w:r>
    </w:p>
    <w:p w:rsidR="00742257" w:rsidRDefault="00742257" w:rsidP="00742257">
      <w:pPr>
        <w:spacing w:after="0"/>
        <w:ind w:right="-24"/>
        <w:jc w:val="both"/>
        <w:rPr>
          <w:rFonts w:eastAsia="Times New Roman" w:cs="Calibri"/>
          <w:bCs/>
          <w:iCs/>
          <w:lang w:eastAsia="en-AU"/>
        </w:rPr>
      </w:pPr>
      <w:r>
        <w:rPr>
          <w:rFonts w:eastAsia="Times New Roman" w:cs="Calibri"/>
          <w:bCs/>
          <w:iCs/>
          <w:lang w:eastAsia="en-AU"/>
        </w:rPr>
        <w:t xml:space="preserve">SIS will apply thorough and rigorous screening processes in the recruitment of employees and volunteers involved in child-connected work. All employees, contractors and volunteers are provided with a copy of the </w:t>
      </w:r>
      <w:r>
        <w:rPr>
          <w:rFonts w:eastAsia="Times New Roman" w:cs="Calibri"/>
          <w:bCs/>
          <w:i/>
          <w:iCs/>
          <w:lang w:eastAsia="en-AU"/>
        </w:rPr>
        <w:t>SIS Child Safety Code of Conduct</w:t>
      </w:r>
      <w:r>
        <w:rPr>
          <w:rFonts w:eastAsia="Times New Roman" w:cs="Calibri"/>
          <w:bCs/>
          <w:iCs/>
          <w:lang w:eastAsia="en-AU"/>
        </w:rPr>
        <w:t xml:space="preserve"> and the </w:t>
      </w:r>
      <w:r>
        <w:rPr>
          <w:rFonts w:eastAsia="Times New Roman" w:cs="Calibri"/>
          <w:bCs/>
          <w:i/>
          <w:iCs/>
          <w:lang w:eastAsia="en-AU"/>
        </w:rPr>
        <w:t>SIS Child Safety Policy</w:t>
      </w:r>
      <w:r>
        <w:rPr>
          <w:rFonts w:eastAsia="Times New Roman" w:cs="Calibri"/>
          <w:bCs/>
          <w:iCs/>
          <w:lang w:eastAsia="en-AU"/>
        </w:rPr>
        <w:t>.</w:t>
      </w:r>
    </w:p>
    <w:p w:rsidR="00742257" w:rsidRDefault="00742257" w:rsidP="00742257">
      <w:pPr>
        <w:tabs>
          <w:tab w:val="left" w:pos="6000"/>
        </w:tabs>
        <w:spacing w:after="0"/>
        <w:ind w:right="-24"/>
        <w:jc w:val="both"/>
        <w:rPr>
          <w:rFonts w:eastAsia="Times New Roman" w:cs="Calibri"/>
          <w:bCs/>
          <w:iCs/>
          <w:color w:val="17365D" w:themeColor="text2" w:themeShade="BF"/>
          <w:lang w:eastAsia="en-AU"/>
        </w:rPr>
      </w:pPr>
      <w:r>
        <w:rPr>
          <w:rFonts w:eastAsia="Times New Roman" w:cs="Calibri"/>
          <w:bCs/>
          <w:iCs/>
          <w:color w:val="17365D" w:themeColor="text2" w:themeShade="BF"/>
          <w:lang w:eastAsia="en-AU"/>
        </w:rPr>
        <w:tab/>
      </w:r>
    </w:p>
    <w:p w:rsidR="00742257" w:rsidRDefault="00742257" w:rsidP="00742257">
      <w:pPr>
        <w:spacing w:after="0"/>
        <w:ind w:right="-24"/>
        <w:jc w:val="both"/>
        <w:rPr>
          <w:rFonts w:eastAsia="Times New Roman" w:cs="Calibri"/>
          <w:bCs/>
          <w:iCs/>
          <w:lang w:eastAsia="en-AU"/>
        </w:rPr>
      </w:pPr>
      <w:r>
        <w:rPr>
          <w:rFonts w:eastAsia="Times New Roman" w:cs="Calibri"/>
          <w:bCs/>
          <w:iCs/>
          <w:lang w:eastAsia="en-AU"/>
        </w:rPr>
        <w:t>When recruiting and selecting employees, contractors and volunteers involved in child-connected work, we make all reasonable efforts to:</w:t>
      </w:r>
    </w:p>
    <w:p w:rsidR="00742257" w:rsidRDefault="00742257" w:rsidP="00742257">
      <w:pPr>
        <w:pStyle w:val="ListParagraph"/>
        <w:numPr>
          <w:ilvl w:val="0"/>
          <w:numId w:val="21"/>
        </w:numPr>
        <w:spacing w:after="0"/>
        <w:ind w:left="709" w:right="-24"/>
        <w:jc w:val="both"/>
        <w:rPr>
          <w:rFonts w:eastAsia="Times New Roman" w:cs="Calibri"/>
          <w:bCs/>
          <w:iCs/>
          <w:lang w:eastAsia="en-AU"/>
        </w:rPr>
      </w:pPr>
      <w:r>
        <w:rPr>
          <w:rFonts w:eastAsia="Times New Roman" w:cs="Calibri"/>
          <w:bCs/>
          <w:iCs/>
          <w:lang w:eastAsia="en-AU"/>
        </w:rPr>
        <w:t xml:space="preserve">confirm the applicant’s Working with Children Check and National Police Check status and/or professional registration (as relevant) </w:t>
      </w:r>
    </w:p>
    <w:p w:rsidR="00742257" w:rsidRDefault="00742257" w:rsidP="00742257">
      <w:pPr>
        <w:pStyle w:val="ListParagraph"/>
        <w:numPr>
          <w:ilvl w:val="0"/>
          <w:numId w:val="21"/>
        </w:numPr>
        <w:spacing w:after="0"/>
        <w:ind w:left="709" w:right="-24"/>
        <w:jc w:val="both"/>
        <w:rPr>
          <w:rFonts w:eastAsia="Times New Roman" w:cs="Calibri"/>
          <w:bCs/>
          <w:iCs/>
          <w:lang w:eastAsia="en-AU"/>
        </w:rPr>
      </w:pPr>
      <w:r>
        <w:rPr>
          <w:rFonts w:eastAsia="Times New Roman" w:cs="Calibri"/>
          <w:bCs/>
          <w:iCs/>
          <w:lang w:eastAsia="en-AU"/>
        </w:rPr>
        <w:t>obtain proof of personal identity and any professional or other qualifications</w:t>
      </w:r>
    </w:p>
    <w:p w:rsidR="00742257" w:rsidRDefault="00742257" w:rsidP="00742257">
      <w:pPr>
        <w:pStyle w:val="ListParagraph"/>
        <w:numPr>
          <w:ilvl w:val="0"/>
          <w:numId w:val="21"/>
        </w:numPr>
        <w:spacing w:after="0"/>
        <w:ind w:left="709" w:right="-24"/>
        <w:jc w:val="both"/>
        <w:rPr>
          <w:rFonts w:eastAsia="Times New Roman" w:cs="Calibri"/>
          <w:bCs/>
          <w:iCs/>
          <w:lang w:eastAsia="en-AU"/>
        </w:rPr>
      </w:pPr>
      <w:r>
        <w:rPr>
          <w:rFonts w:eastAsia="Times New Roman" w:cs="Calibri"/>
          <w:bCs/>
          <w:iCs/>
          <w:lang w:eastAsia="en-AU"/>
        </w:rPr>
        <w:t>verify the applicant’s history of work involving children</w:t>
      </w:r>
    </w:p>
    <w:p w:rsidR="00742257" w:rsidRDefault="00742257" w:rsidP="00742257">
      <w:pPr>
        <w:pStyle w:val="ListParagraph"/>
        <w:numPr>
          <w:ilvl w:val="0"/>
          <w:numId w:val="21"/>
        </w:numPr>
        <w:spacing w:after="0"/>
        <w:ind w:left="709" w:right="-24"/>
        <w:jc w:val="both"/>
        <w:rPr>
          <w:rFonts w:eastAsia="Times New Roman" w:cs="Calibri"/>
          <w:bCs/>
          <w:iCs/>
          <w:lang w:eastAsia="en-AU"/>
        </w:rPr>
      </w:pPr>
      <w:r>
        <w:rPr>
          <w:rFonts w:eastAsia="Times New Roman" w:cs="Calibri"/>
          <w:bCs/>
          <w:iCs/>
          <w:lang w:eastAsia="en-AU"/>
        </w:rPr>
        <w:t>obtain references that address the applicant’s suitability for the job and working with children</w:t>
      </w:r>
    </w:p>
    <w:p w:rsidR="00742257" w:rsidRDefault="00742257" w:rsidP="00742257">
      <w:pPr>
        <w:spacing w:after="0"/>
        <w:ind w:right="-24"/>
        <w:jc w:val="both"/>
        <w:rPr>
          <w:rFonts w:eastAsia="Times New Roman" w:cs="Calibri"/>
          <w:bCs/>
          <w:iCs/>
          <w:lang w:eastAsia="en-AU"/>
        </w:rPr>
      </w:pPr>
    </w:p>
    <w:p w:rsidR="00742257" w:rsidRDefault="00742257" w:rsidP="00742257">
      <w:pPr>
        <w:spacing w:after="0"/>
        <w:ind w:right="-24"/>
        <w:jc w:val="both"/>
        <w:rPr>
          <w:b/>
          <w:i/>
        </w:rPr>
      </w:pPr>
    </w:p>
    <w:p w:rsidR="00742257" w:rsidRDefault="00742257" w:rsidP="00742257">
      <w:pPr>
        <w:pStyle w:val="Heading1"/>
        <w:spacing w:before="0"/>
        <w:ind w:right="-24"/>
        <w:jc w:val="both"/>
        <w:rPr>
          <w:i/>
          <w:color w:val="auto"/>
        </w:rPr>
      </w:pPr>
      <w:bookmarkStart w:id="13" w:name="_Toc452563497"/>
      <w:r>
        <w:rPr>
          <w:color w:val="auto"/>
        </w:rPr>
        <w:t>Child Safety – Education and Training for SIS Staff</w:t>
      </w:r>
      <w:bookmarkEnd w:id="13"/>
      <w:r>
        <w:rPr>
          <w:color w:val="auto"/>
        </w:rPr>
        <w:t xml:space="preserve"> </w:t>
      </w:r>
    </w:p>
    <w:p w:rsidR="00742257" w:rsidRDefault="00742257" w:rsidP="00742257">
      <w:pPr>
        <w:tabs>
          <w:tab w:val="left" w:pos="930"/>
        </w:tabs>
        <w:spacing w:after="0"/>
        <w:ind w:right="-24"/>
        <w:jc w:val="both"/>
      </w:pPr>
      <w:r>
        <w:t>SIS provides employees with regular and appropriate opportunities to develop their knowledge of, openness to and ability to address child safety matters. This includes induction, ongoing training and professional learning to ensure that everyone understands their professional and legal obligations and responsibilities, and the procedures for reporting suspicion of child abuse and neglect.</w:t>
      </w:r>
    </w:p>
    <w:p w:rsidR="00742257" w:rsidRDefault="00742257" w:rsidP="00742257">
      <w:pPr>
        <w:tabs>
          <w:tab w:val="left" w:pos="930"/>
        </w:tabs>
        <w:spacing w:after="0"/>
        <w:ind w:right="-24"/>
        <w:jc w:val="both"/>
      </w:pPr>
    </w:p>
    <w:p w:rsidR="00742257" w:rsidRDefault="00742257" w:rsidP="00742257">
      <w:pPr>
        <w:pStyle w:val="Heading1"/>
        <w:spacing w:before="0"/>
        <w:ind w:right="-24"/>
        <w:jc w:val="both"/>
        <w:rPr>
          <w:color w:val="auto"/>
        </w:rPr>
      </w:pPr>
      <w:bookmarkStart w:id="14" w:name="_Toc452563498"/>
      <w:r>
        <w:rPr>
          <w:color w:val="auto"/>
        </w:rPr>
        <w:t>Risk Management</w:t>
      </w:r>
      <w:bookmarkEnd w:id="14"/>
    </w:p>
    <w:p w:rsidR="00742257" w:rsidRDefault="00742257" w:rsidP="00742257">
      <w:pPr>
        <w:pStyle w:val="ListParagraph"/>
        <w:ind w:left="0" w:right="-24"/>
        <w:jc w:val="both"/>
        <w:rPr>
          <w:rFonts w:eastAsia="Times New Roman" w:cs="Calibri"/>
          <w:bCs/>
          <w:iCs/>
          <w:color w:val="17365D" w:themeColor="text2" w:themeShade="BF"/>
          <w:lang w:eastAsia="en-AU"/>
        </w:rPr>
      </w:pPr>
      <w:r>
        <w:rPr>
          <w:rFonts w:eastAsia="Times New Roman" w:cs="Calibri"/>
          <w:bCs/>
          <w:iCs/>
          <w:lang w:eastAsia="en-AU"/>
        </w:rPr>
        <w:t>At</w:t>
      </w:r>
      <w:r>
        <w:rPr>
          <w:rFonts w:ascii="Calibri" w:eastAsia="Times New Roman" w:hAnsi="Calibri" w:cs="Calibri"/>
          <w:bCs/>
          <w:iCs/>
          <w:color w:val="17365D" w:themeColor="text2" w:themeShade="BF"/>
          <w:lang w:eastAsia="en-AU"/>
        </w:rPr>
        <w:t xml:space="preserve"> </w:t>
      </w:r>
      <w:r>
        <w:t xml:space="preserve">SIS events </w:t>
      </w:r>
      <w:r>
        <w:rPr>
          <w:rFonts w:eastAsia="Times New Roman" w:cs="Calibri"/>
          <w:bCs/>
          <w:iCs/>
          <w:lang w:eastAsia="en-AU"/>
        </w:rPr>
        <w:t>we are committed to proactively and systematically identifying and assessing risks to student safety across our various sporting event venues, and reducing or eliminating (where possible) all potential sources of harm. We document, implement, monitor and periodically review our risk management strategies for child safety and ensure that the strategies change as needed and as new risks arise.</w:t>
      </w:r>
    </w:p>
    <w:p w:rsidR="00742257" w:rsidRDefault="00742257" w:rsidP="00742257">
      <w:pPr>
        <w:pStyle w:val="ListParagraph"/>
        <w:tabs>
          <w:tab w:val="left" w:pos="7050"/>
        </w:tabs>
        <w:spacing w:after="0"/>
        <w:ind w:left="532" w:right="-24"/>
        <w:jc w:val="both"/>
      </w:pPr>
    </w:p>
    <w:p w:rsidR="00742257" w:rsidRDefault="00742257" w:rsidP="00742257">
      <w:pPr>
        <w:pStyle w:val="Heading1"/>
        <w:tabs>
          <w:tab w:val="left" w:pos="709"/>
        </w:tabs>
        <w:spacing w:before="0"/>
        <w:ind w:right="-24"/>
        <w:jc w:val="both"/>
        <w:rPr>
          <w:color w:val="auto"/>
        </w:rPr>
      </w:pPr>
      <w:bookmarkStart w:id="15" w:name="_Toc452563499"/>
      <w:r>
        <w:rPr>
          <w:color w:val="auto"/>
        </w:rPr>
        <w:t>Relevant Legislation</w:t>
      </w:r>
      <w:bookmarkEnd w:id="15"/>
    </w:p>
    <w:p w:rsidR="00742257" w:rsidRDefault="00742257" w:rsidP="00742257">
      <w:pPr>
        <w:pStyle w:val="ListParagraph"/>
        <w:numPr>
          <w:ilvl w:val="0"/>
          <w:numId w:val="22"/>
        </w:numPr>
        <w:tabs>
          <w:tab w:val="left" w:pos="930"/>
        </w:tabs>
        <w:spacing w:line="240" w:lineRule="auto"/>
        <w:ind w:right="-24"/>
        <w:jc w:val="both"/>
      </w:pPr>
      <w:r>
        <w:rPr>
          <w:i/>
        </w:rPr>
        <w:t>Children, Youth and Families Act 2005</w:t>
      </w:r>
      <w:r>
        <w:t xml:space="preserve"> (Vic.)</w:t>
      </w:r>
    </w:p>
    <w:p w:rsidR="00742257" w:rsidRDefault="00742257" w:rsidP="00742257">
      <w:pPr>
        <w:pStyle w:val="ListParagraph"/>
        <w:numPr>
          <w:ilvl w:val="0"/>
          <w:numId w:val="22"/>
        </w:numPr>
        <w:tabs>
          <w:tab w:val="left" w:pos="930"/>
        </w:tabs>
        <w:spacing w:line="240" w:lineRule="auto"/>
        <w:ind w:right="-24"/>
        <w:jc w:val="both"/>
      </w:pPr>
      <w:r>
        <w:rPr>
          <w:i/>
        </w:rPr>
        <w:t>Child Wellbeing and Safety Amendment (Child Safe Standards) Act 2015 (Vic.)</w:t>
      </w:r>
    </w:p>
    <w:p w:rsidR="00742257" w:rsidRDefault="00742257" w:rsidP="00742257">
      <w:pPr>
        <w:pStyle w:val="ListParagraph"/>
        <w:numPr>
          <w:ilvl w:val="0"/>
          <w:numId w:val="22"/>
        </w:numPr>
        <w:tabs>
          <w:tab w:val="left" w:pos="930"/>
        </w:tabs>
        <w:spacing w:line="240" w:lineRule="auto"/>
        <w:ind w:right="-24"/>
        <w:jc w:val="both"/>
        <w:rPr>
          <w:i/>
        </w:rPr>
      </w:pPr>
      <w:r>
        <w:rPr>
          <w:i/>
        </w:rPr>
        <w:t>Working with Children Act 2005</w:t>
      </w:r>
      <w:r>
        <w:t xml:space="preserve"> (Vic.)</w:t>
      </w:r>
    </w:p>
    <w:p w:rsidR="00742257" w:rsidRDefault="00742257" w:rsidP="00742257">
      <w:pPr>
        <w:pStyle w:val="ListParagraph"/>
        <w:numPr>
          <w:ilvl w:val="0"/>
          <w:numId w:val="22"/>
        </w:numPr>
        <w:tabs>
          <w:tab w:val="left" w:pos="930"/>
        </w:tabs>
        <w:spacing w:line="240" w:lineRule="auto"/>
        <w:ind w:right="-24"/>
        <w:jc w:val="both"/>
        <w:rPr>
          <w:i/>
        </w:rPr>
      </w:pPr>
      <w:r>
        <w:rPr>
          <w:i/>
        </w:rPr>
        <w:t xml:space="preserve">Education and Training Reform Act 2006 </w:t>
      </w:r>
      <w:r>
        <w:t>(Vic.)</w:t>
      </w:r>
    </w:p>
    <w:p w:rsidR="00742257" w:rsidRDefault="00742257" w:rsidP="00742257">
      <w:pPr>
        <w:pStyle w:val="ListParagraph"/>
        <w:numPr>
          <w:ilvl w:val="0"/>
          <w:numId w:val="22"/>
        </w:numPr>
        <w:tabs>
          <w:tab w:val="left" w:pos="930"/>
        </w:tabs>
        <w:spacing w:line="240" w:lineRule="auto"/>
        <w:ind w:right="-24"/>
        <w:jc w:val="both"/>
      </w:pPr>
      <w:r>
        <w:rPr>
          <w:i/>
        </w:rPr>
        <w:t>Equal Opportunity Act 2010</w:t>
      </w:r>
      <w:r>
        <w:t xml:space="preserve"> (Vic.)</w:t>
      </w:r>
    </w:p>
    <w:p w:rsidR="00742257" w:rsidRDefault="00742257" w:rsidP="00742257">
      <w:pPr>
        <w:pStyle w:val="ListParagraph"/>
        <w:numPr>
          <w:ilvl w:val="0"/>
          <w:numId w:val="22"/>
        </w:numPr>
        <w:ind w:right="-24"/>
        <w:jc w:val="both"/>
      </w:pPr>
      <w:r>
        <w:rPr>
          <w:i/>
        </w:rPr>
        <w:t>Privacy Act 1988</w:t>
      </w:r>
      <w:r>
        <w:t xml:space="preserve"> (</w:t>
      </w:r>
      <w:proofErr w:type="spellStart"/>
      <w:r>
        <w:t>Cth</w:t>
      </w:r>
      <w:proofErr w:type="spellEnd"/>
      <w:r>
        <w:t>)</w:t>
      </w:r>
    </w:p>
    <w:p w:rsidR="00742257" w:rsidRDefault="00742257" w:rsidP="00742257">
      <w:pPr>
        <w:pStyle w:val="ListParagraph"/>
        <w:numPr>
          <w:ilvl w:val="0"/>
          <w:numId w:val="22"/>
        </w:numPr>
        <w:ind w:right="-24"/>
        <w:jc w:val="both"/>
        <w:rPr>
          <w:lang w:val="en-US"/>
        </w:rPr>
      </w:pPr>
      <w:r>
        <w:rPr>
          <w:i/>
        </w:rPr>
        <w:t>Crimes Act 1958</w:t>
      </w:r>
      <w:r>
        <w:t xml:space="preserve"> (Vic.) – T</w:t>
      </w:r>
      <w:proofErr w:type="spellStart"/>
      <w:r>
        <w:rPr>
          <w:spacing w:val="-1"/>
          <w:lang w:val="en-US"/>
        </w:rPr>
        <w:t>hree</w:t>
      </w:r>
      <w:proofErr w:type="spellEnd"/>
      <w:r>
        <w:rPr>
          <w:spacing w:val="1"/>
          <w:lang w:val="en-US"/>
        </w:rPr>
        <w:t xml:space="preserve"> </w:t>
      </w:r>
      <w:r>
        <w:rPr>
          <w:spacing w:val="-1"/>
          <w:lang w:val="en-US"/>
        </w:rPr>
        <w:t>new</w:t>
      </w:r>
      <w:r>
        <w:rPr>
          <w:spacing w:val="1"/>
          <w:lang w:val="en-US"/>
        </w:rPr>
        <w:t xml:space="preserve"> </w:t>
      </w:r>
      <w:r>
        <w:rPr>
          <w:spacing w:val="-1"/>
          <w:lang w:val="en-US"/>
        </w:rPr>
        <w:t>criminal</w:t>
      </w:r>
      <w:r>
        <w:rPr>
          <w:spacing w:val="-3"/>
          <w:lang w:val="en-US"/>
        </w:rPr>
        <w:t xml:space="preserve"> </w:t>
      </w:r>
      <w:r>
        <w:rPr>
          <w:spacing w:val="-1"/>
          <w:lang w:val="en-US"/>
        </w:rPr>
        <w:t>offences</w:t>
      </w:r>
      <w:r>
        <w:rPr>
          <w:lang w:val="en-US"/>
        </w:rPr>
        <w:t xml:space="preserve"> </w:t>
      </w:r>
      <w:r>
        <w:rPr>
          <w:spacing w:val="-1"/>
          <w:lang w:val="en-US"/>
        </w:rPr>
        <w:t>have</w:t>
      </w:r>
      <w:r>
        <w:rPr>
          <w:spacing w:val="-2"/>
          <w:lang w:val="en-US"/>
        </w:rPr>
        <w:t xml:space="preserve"> </w:t>
      </w:r>
      <w:r>
        <w:rPr>
          <w:spacing w:val="-1"/>
          <w:lang w:val="en-US"/>
        </w:rPr>
        <w:t>been introduced</w:t>
      </w:r>
      <w:r>
        <w:rPr>
          <w:spacing w:val="-3"/>
          <w:lang w:val="en-US"/>
        </w:rPr>
        <w:t xml:space="preserve"> </w:t>
      </w:r>
      <w:r>
        <w:rPr>
          <w:spacing w:val="-1"/>
          <w:lang w:val="en-US"/>
        </w:rPr>
        <w:t>under</w:t>
      </w:r>
      <w:r>
        <w:rPr>
          <w:lang w:val="en-US"/>
        </w:rPr>
        <w:t xml:space="preserve"> this</w:t>
      </w:r>
      <w:r>
        <w:rPr>
          <w:i/>
          <w:iCs/>
          <w:lang w:val="en-US"/>
        </w:rPr>
        <w:t xml:space="preserve"> </w:t>
      </w:r>
      <w:r>
        <w:rPr>
          <w:iCs/>
          <w:spacing w:val="-1"/>
          <w:lang w:val="en-US"/>
        </w:rPr>
        <w:t>Act</w:t>
      </w:r>
      <w:r>
        <w:rPr>
          <w:spacing w:val="-1"/>
          <w:lang w:val="en-US"/>
        </w:rPr>
        <w:t>:</w:t>
      </w:r>
    </w:p>
    <w:p w:rsidR="00742257" w:rsidRDefault="00742257" w:rsidP="00742257">
      <w:pPr>
        <w:pStyle w:val="BodyText"/>
        <w:widowControl/>
        <w:numPr>
          <w:ilvl w:val="1"/>
          <w:numId w:val="23"/>
        </w:numPr>
        <w:spacing w:before="120"/>
        <w:ind w:left="1077" w:right="-24"/>
        <w:jc w:val="both"/>
        <w:rPr>
          <w:rFonts w:asciiTheme="minorHAnsi" w:hAnsiTheme="minorHAnsi"/>
          <w:sz w:val="22"/>
          <w:szCs w:val="22"/>
        </w:rPr>
      </w:pPr>
      <w:hyperlink r:id="rId23" w:history="1">
        <w:r>
          <w:rPr>
            <w:rStyle w:val="Hyperlink"/>
            <w:rFonts w:asciiTheme="minorHAnsi" w:eastAsiaTheme="majorEastAsia" w:hAnsiTheme="minorHAnsi"/>
            <w:b/>
            <w:bCs/>
            <w:spacing w:val="-1"/>
            <w:sz w:val="22"/>
            <w:szCs w:val="22"/>
          </w:rPr>
          <w:t>Failure</w:t>
        </w:r>
        <w:r>
          <w:rPr>
            <w:rStyle w:val="Hyperlink"/>
            <w:rFonts w:asciiTheme="minorHAnsi" w:eastAsiaTheme="majorEastAsia" w:hAnsiTheme="minorHAnsi"/>
            <w:b/>
            <w:bCs/>
            <w:sz w:val="22"/>
            <w:szCs w:val="22"/>
          </w:rPr>
          <w:t xml:space="preserve"> to</w:t>
        </w:r>
        <w:r>
          <w:rPr>
            <w:rStyle w:val="Hyperlink"/>
            <w:rFonts w:asciiTheme="minorHAnsi" w:eastAsiaTheme="majorEastAsia" w:hAnsiTheme="minorHAnsi"/>
            <w:b/>
            <w:bCs/>
            <w:spacing w:val="-1"/>
            <w:sz w:val="22"/>
            <w:szCs w:val="22"/>
          </w:rPr>
          <w:t xml:space="preserve"> disclose offence</w:t>
        </w:r>
      </w:hyperlink>
      <w:r>
        <w:rPr>
          <w:rFonts w:asciiTheme="minorHAnsi" w:hAnsiTheme="minorHAnsi"/>
          <w:b/>
          <w:bCs/>
          <w:spacing w:val="-1"/>
          <w:sz w:val="22"/>
          <w:szCs w:val="22"/>
        </w:rPr>
        <w:t xml:space="preserve">: </w:t>
      </w:r>
      <w:r>
        <w:rPr>
          <w:rFonts w:asciiTheme="minorHAnsi" w:hAnsiTheme="minorHAnsi"/>
          <w:bCs/>
          <w:spacing w:val="-1"/>
          <w:sz w:val="22"/>
          <w:szCs w:val="22"/>
        </w:rPr>
        <w:t>Any adult</w:t>
      </w:r>
      <w:r>
        <w:rPr>
          <w:rFonts w:asciiTheme="minorHAnsi" w:hAnsiTheme="minorHAnsi"/>
          <w:sz w:val="22"/>
          <w:szCs w:val="22"/>
        </w:rPr>
        <w:t xml:space="preserve"> who forms a reasonable belief that a sexual offence has been committed by an adult against a child under 16 has an obligation to report that information to police. Failure to disclose the information to police is a criminal offence.</w:t>
      </w:r>
    </w:p>
    <w:p w:rsidR="00742257" w:rsidRDefault="00742257" w:rsidP="00742257">
      <w:pPr>
        <w:pStyle w:val="BodyText"/>
        <w:widowControl/>
        <w:numPr>
          <w:ilvl w:val="1"/>
          <w:numId w:val="23"/>
        </w:numPr>
        <w:spacing w:before="120"/>
        <w:ind w:left="1077" w:right="-24"/>
        <w:jc w:val="both"/>
        <w:rPr>
          <w:rFonts w:asciiTheme="minorHAnsi" w:hAnsiTheme="minorHAnsi"/>
          <w:sz w:val="22"/>
          <w:szCs w:val="22"/>
        </w:rPr>
      </w:pPr>
      <w:hyperlink r:id="rId24" w:history="1">
        <w:r>
          <w:rPr>
            <w:rStyle w:val="Hyperlink"/>
            <w:rFonts w:asciiTheme="minorHAnsi" w:eastAsiaTheme="majorEastAsia" w:hAnsiTheme="minorHAnsi"/>
            <w:b/>
            <w:bCs/>
            <w:spacing w:val="-1"/>
            <w:sz w:val="22"/>
            <w:szCs w:val="22"/>
          </w:rPr>
          <w:t xml:space="preserve">Failure </w:t>
        </w:r>
        <w:r>
          <w:rPr>
            <w:rStyle w:val="Hyperlink"/>
            <w:rFonts w:asciiTheme="minorHAnsi" w:eastAsiaTheme="majorEastAsia" w:hAnsiTheme="minorHAnsi"/>
            <w:b/>
            <w:bCs/>
            <w:sz w:val="22"/>
            <w:szCs w:val="22"/>
          </w:rPr>
          <w:t>to</w:t>
        </w:r>
        <w:r>
          <w:rPr>
            <w:rStyle w:val="Hyperlink"/>
            <w:rFonts w:asciiTheme="minorHAnsi" w:eastAsiaTheme="majorEastAsia" w:hAnsiTheme="minorHAnsi"/>
            <w:b/>
            <w:bCs/>
            <w:spacing w:val="-1"/>
            <w:sz w:val="22"/>
            <w:szCs w:val="22"/>
          </w:rPr>
          <w:t xml:space="preserve"> protect</w:t>
        </w:r>
        <w:r>
          <w:rPr>
            <w:rStyle w:val="Hyperlink"/>
            <w:rFonts w:asciiTheme="minorHAnsi" w:eastAsiaTheme="majorEastAsia" w:hAnsiTheme="minorHAnsi"/>
            <w:b/>
            <w:bCs/>
            <w:sz w:val="22"/>
            <w:szCs w:val="22"/>
          </w:rPr>
          <w:t xml:space="preserve"> </w:t>
        </w:r>
        <w:r>
          <w:rPr>
            <w:rStyle w:val="Hyperlink"/>
            <w:rFonts w:asciiTheme="minorHAnsi" w:eastAsiaTheme="majorEastAsia" w:hAnsiTheme="minorHAnsi"/>
            <w:b/>
            <w:bCs/>
            <w:spacing w:val="-1"/>
            <w:sz w:val="22"/>
            <w:szCs w:val="22"/>
          </w:rPr>
          <w:t>offence</w:t>
        </w:r>
      </w:hyperlink>
      <w:r>
        <w:rPr>
          <w:rFonts w:asciiTheme="minorHAnsi" w:hAnsiTheme="minorHAnsi"/>
          <w:b/>
          <w:bCs/>
          <w:spacing w:val="-1"/>
          <w:sz w:val="22"/>
          <w:szCs w:val="22"/>
        </w:rPr>
        <w:t>:</w:t>
      </w:r>
      <w:r>
        <w:rPr>
          <w:rFonts w:asciiTheme="minorHAnsi" w:hAnsiTheme="minorHAnsi"/>
          <w:b/>
          <w:bCs/>
          <w:spacing w:val="-2"/>
          <w:sz w:val="22"/>
          <w:szCs w:val="22"/>
        </w:rPr>
        <w:t xml:space="preserve"> </w:t>
      </w:r>
      <w:r>
        <w:rPr>
          <w:rFonts w:asciiTheme="minorHAnsi" w:hAnsiTheme="minorHAnsi"/>
          <w:sz w:val="22"/>
          <w:szCs w:val="22"/>
        </w:rPr>
        <w:t xml:space="preserve">The offence will apply where there is a substantial risk that a child under the age of 16 under the care, supervision or authority of a relevant </w:t>
      </w:r>
      <w:proofErr w:type="spellStart"/>
      <w:r>
        <w:rPr>
          <w:rFonts w:asciiTheme="minorHAnsi" w:hAnsiTheme="minorHAnsi"/>
          <w:sz w:val="22"/>
          <w:szCs w:val="22"/>
        </w:rPr>
        <w:t>organisation</w:t>
      </w:r>
      <w:proofErr w:type="spellEnd"/>
      <w:r>
        <w:rPr>
          <w:rFonts w:asciiTheme="minorHAnsi" w:hAnsiTheme="minorHAnsi"/>
          <w:sz w:val="22"/>
          <w:szCs w:val="22"/>
        </w:rPr>
        <w:t xml:space="preserve"> will become a victim of a sexual offence committed by an adult associated with that </w:t>
      </w:r>
      <w:proofErr w:type="spellStart"/>
      <w:r>
        <w:rPr>
          <w:rFonts w:asciiTheme="minorHAnsi" w:hAnsiTheme="minorHAnsi"/>
          <w:sz w:val="22"/>
          <w:szCs w:val="22"/>
        </w:rPr>
        <w:t>organisation</w:t>
      </w:r>
      <w:proofErr w:type="spellEnd"/>
      <w:r>
        <w:rPr>
          <w:rFonts w:asciiTheme="minorHAnsi" w:hAnsiTheme="minorHAnsi"/>
          <w:sz w:val="22"/>
          <w:szCs w:val="22"/>
        </w:rPr>
        <w:t xml:space="preserve">. A person in a position of authority in the </w:t>
      </w:r>
      <w:proofErr w:type="spellStart"/>
      <w:r>
        <w:rPr>
          <w:rFonts w:asciiTheme="minorHAnsi" w:hAnsiTheme="minorHAnsi"/>
          <w:sz w:val="22"/>
          <w:szCs w:val="22"/>
        </w:rPr>
        <w:t>organisation</w:t>
      </w:r>
      <w:proofErr w:type="spellEnd"/>
      <w:r>
        <w:rPr>
          <w:rFonts w:asciiTheme="minorHAnsi" w:hAnsiTheme="minorHAnsi"/>
          <w:sz w:val="22"/>
          <w:szCs w:val="22"/>
        </w:rPr>
        <w:t xml:space="preserve"> will commit the offence if they know of the risk of abuse and have the power or responsibility to reduce or remove the risk, but negligently fail to do so.</w:t>
      </w:r>
    </w:p>
    <w:p w:rsidR="00742257" w:rsidRDefault="00742257" w:rsidP="00742257">
      <w:pPr>
        <w:pStyle w:val="BodyText"/>
        <w:widowControl/>
        <w:numPr>
          <w:ilvl w:val="2"/>
          <w:numId w:val="23"/>
        </w:numPr>
        <w:tabs>
          <w:tab w:val="left" w:pos="1091"/>
        </w:tabs>
        <w:spacing w:before="120"/>
        <w:ind w:right="-24"/>
        <w:jc w:val="both"/>
        <w:rPr>
          <w:color w:val="17365D" w:themeColor="text2" w:themeShade="BF"/>
          <w:sz w:val="24"/>
          <w:szCs w:val="24"/>
        </w:rPr>
      </w:pPr>
      <w:hyperlink r:id="rId25" w:history="1">
        <w:r>
          <w:rPr>
            <w:rStyle w:val="Hyperlink"/>
            <w:rFonts w:asciiTheme="minorHAnsi" w:eastAsiaTheme="majorEastAsia" w:hAnsiTheme="minorHAnsi"/>
            <w:b/>
            <w:bCs/>
            <w:spacing w:val="-1"/>
            <w:sz w:val="22"/>
            <w:szCs w:val="22"/>
          </w:rPr>
          <w:t>Grooming</w:t>
        </w:r>
        <w:r>
          <w:rPr>
            <w:rStyle w:val="Hyperlink"/>
            <w:rFonts w:asciiTheme="minorHAnsi" w:eastAsiaTheme="majorEastAsia" w:hAnsiTheme="minorHAnsi"/>
            <w:b/>
            <w:bCs/>
            <w:sz w:val="22"/>
            <w:szCs w:val="22"/>
          </w:rPr>
          <w:t xml:space="preserve"> </w:t>
        </w:r>
        <w:r>
          <w:rPr>
            <w:rStyle w:val="Hyperlink"/>
            <w:rFonts w:asciiTheme="minorHAnsi" w:eastAsiaTheme="majorEastAsia" w:hAnsiTheme="minorHAnsi"/>
            <w:b/>
            <w:bCs/>
            <w:spacing w:val="-1"/>
            <w:sz w:val="22"/>
            <w:szCs w:val="22"/>
          </w:rPr>
          <w:t>offence</w:t>
        </w:r>
      </w:hyperlink>
      <w:r>
        <w:rPr>
          <w:rFonts w:asciiTheme="minorHAnsi" w:hAnsiTheme="minorHAnsi"/>
          <w:b/>
          <w:bCs/>
          <w:spacing w:val="-1"/>
          <w:sz w:val="22"/>
          <w:szCs w:val="22"/>
        </w:rPr>
        <w:t>:</w:t>
      </w:r>
      <w:r>
        <w:rPr>
          <w:rFonts w:asciiTheme="minorHAnsi" w:hAnsiTheme="minorHAnsi"/>
          <w:b/>
          <w:bCs/>
          <w:spacing w:val="-2"/>
          <w:sz w:val="22"/>
          <w:szCs w:val="22"/>
        </w:rPr>
        <w:t xml:space="preserve"> </w:t>
      </w:r>
      <w:r>
        <w:rPr>
          <w:rFonts w:asciiTheme="minorHAnsi" w:hAnsiTheme="minorHAnsi" w:cs="Helvetica"/>
          <w:color w:val="000000"/>
          <w:sz w:val="22"/>
          <w:szCs w:val="22"/>
          <w:shd w:val="clear" w:color="auto" w:fill="FFFFFF"/>
        </w:rPr>
        <w:t>This offence targets predatory conduct designed to facilitate later sexual activity with a child. Grooming can be conducted in person or online, for example via interaction through social media, web forums and emails.</w:t>
      </w:r>
    </w:p>
    <w:p w:rsidR="00742257" w:rsidRDefault="00742257" w:rsidP="00742257">
      <w:pPr>
        <w:pStyle w:val="BodyText"/>
        <w:widowControl/>
        <w:tabs>
          <w:tab w:val="left" w:pos="930"/>
        </w:tabs>
        <w:spacing w:before="120"/>
        <w:ind w:left="720" w:right="-24" w:firstLine="0"/>
        <w:jc w:val="both"/>
        <w:rPr>
          <w:color w:val="17365D" w:themeColor="text2" w:themeShade="BF"/>
          <w:sz w:val="24"/>
          <w:szCs w:val="24"/>
        </w:rPr>
      </w:pPr>
    </w:p>
    <w:p w:rsidR="00742257" w:rsidRDefault="00742257" w:rsidP="00742257">
      <w:pPr>
        <w:pStyle w:val="Heading1"/>
        <w:spacing w:before="0"/>
        <w:ind w:right="-24"/>
        <w:jc w:val="both"/>
        <w:rPr>
          <w:color w:val="auto"/>
          <w:szCs w:val="28"/>
        </w:rPr>
      </w:pPr>
      <w:bookmarkStart w:id="16" w:name="_Toc452563500"/>
      <w:r>
        <w:rPr>
          <w:color w:val="auto"/>
        </w:rPr>
        <w:lastRenderedPageBreak/>
        <w:t>Related Policies</w:t>
      </w:r>
      <w:bookmarkEnd w:id="16"/>
    </w:p>
    <w:p w:rsidR="00742257" w:rsidRDefault="00742257" w:rsidP="00742257">
      <w:pPr>
        <w:pStyle w:val="Heading2"/>
        <w:ind w:left="502" w:right="-24" w:hanging="502"/>
        <w:jc w:val="both"/>
        <w:rPr>
          <w:color w:val="365F91" w:themeColor="accent1" w:themeShade="BF"/>
        </w:rPr>
      </w:pPr>
      <w:bookmarkStart w:id="17" w:name="_Toc452563501"/>
      <w:r>
        <w:rPr>
          <w:color w:val="365F91" w:themeColor="accent1" w:themeShade="BF"/>
        </w:rPr>
        <w:t>Catholic Education Melbourne Policies</w:t>
      </w:r>
      <w:bookmarkEnd w:id="17"/>
    </w:p>
    <w:p w:rsidR="00742257" w:rsidRDefault="00742257" w:rsidP="00742257">
      <w:pPr>
        <w:pStyle w:val="ListParagraph"/>
        <w:numPr>
          <w:ilvl w:val="0"/>
          <w:numId w:val="24"/>
        </w:numPr>
        <w:spacing w:after="0" w:line="240" w:lineRule="auto"/>
        <w:ind w:left="1134" w:right="-24" w:hanging="425"/>
        <w:jc w:val="both"/>
      </w:pPr>
      <w:r>
        <w:t xml:space="preserve"> </w:t>
      </w:r>
      <w:hyperlink r:id="rId26" w:tooltip="Policy 2.2 Guidelines Relating to the Employment of Staff" w:history="1">
        <w:r>
          <w:rPr>
            <w:rStyle w:val="Hyperlink"/>
          </w:rPr>
          <w:t>Policy 2.2: Guidelines Relating to the Employment of Staff</w:t>
        </w:r>
      </w:hyperlink>
      <w:r>
        <w:rPr>
          <w:rStyle w:val="Hyperlink"/>
        </w:rPr>
        <w:t xml:space="preserve"> (currently under review)</w:t>
      </w:r>
    </w:p>
    <w:p w:rsidR="00742257" w:rsidRDefault="00742257" w:rsidP="00742257">
      <w:pPr>
        <w:pStyle w:val="ListParagraph"/>
        <w:numPr>
          <w:ilvl w:val="0"/>
          <w:numId w:val="24"/>
        </w:numPr>
        <w:spacing w:after="0" w:line="240" w:lineRule="auto"/>
        <w:ind w:left="1134" w:right="-24" w:hanging="425"/>
        <w:jc w:val="both"/>
      </w:pPr>
      <w:r>
        <w:t xml:space="preserve"> </w:t>
      </w:r>
      <w:hyperlink r:id="rId27" w:tooltip="Policy 2.19 Child Protection – Reporting Obligations" w:history="1">
        <w:r>
          <w:rPr>
            <w:rStyle w:val="Hyperlink"/>
          </w:rPr>
          <w:t>Policy 2.19: Child Protection – Reporting Obligations</w:t>
        </w:r>
      </w:hyperlink>
    </w:p>
    <w:p w:rsidR="00742257" w:rsidRDefault="00742257" w:rsidP="00742257">
      <w:pPr>
        <w:pStyle w:val="ListParagraph"/>
        <w:numPr>
          <w:ilvl w:val="0"/>
          <w:numId w:val="24"/>
        </w:numPr>
        <w:spacing w:after="0" w:line="240" w:lineRule="auto"/>
        <w:ind w:left="1134" w:right="-24" w:hanging="425"/>
        <w:jc w:val="both"/>
      </w:pPr>
      <w:r>
        <w:t xml:space="preserve"> </w:t>
      </w:r>
      <w:hyperlink r:id="rId28" w:tooltip="Policy 2.19a Police and DHHS Interview Protocols" w:history="1">
        <w:r>
          <w:rPr>
            <w:rStyle w:val="Hyperlink"/>
          </w:rPr>
          <w:t>Policy 2.19a: School Guidelines –Police and DHHS Interview Protocols</w:t>
        </w:r>
      </w:hyperlink>
    </w:p>
    <w:p w:rsidR="00742257" w:rsidRDefault="00742257" w:rsidP="00742257">
      <w:pPr>
        <w:pStyle w:val="ListParagraph"/>
        <w:numPr>
          <w:ilvl w:val="0"/>
          <w:numId w:val="24"/>
        </w:numPr>
        <w:spacing w:after="0" w:line="240" w:lineRule="auto"/>
        <w:ind w:left="1134" w:right="-24" w:hanging="425"/>
        <w:jc w:val="both"/>
      </w:pPr>
      <w:r>
        <w:t xml:space="preserve"> </w:t>
      </w:r>
      <w:hyperlink r:id="rId29" w:tooltip="Policy 2.26: Pastoral Care of Students" w:history="1">
        <w:r>
          <w:rPr>
            <w:rStyle w:val="Hyperlink"/>
          </w:rPr>
          <w:t>Policy 2.26: Pastoral Care of Students</w:t>
        </w:r>
      </w:hyperlink>
      <w:r>
        <w:rPr>
          <w:rStyle w:val="Hyperlink"/>
        </w:rPr>
        <w:t xml:space="preserve"> in Catholic Schools (currently under review)</w:t>
      </w:r>
    </w:p>
    <w:p w:rsidR="00742257" w:rsidRDefault="00742257" w:rsidP="00742257">
      <w:pPr>
        <w:spacing w:after="0" w:line="240" w:lineRule="auto"/>
        <w:ind w:right="-24"/>
        <w:jc w:val="both"/>
        <w:rPr>
          <w:b/>
          <w:color w:val="17365D" w:themeColor="text2" w:themeShade="BF"/>
        </w:rPr>
      </w:pPr>
    </w:p>
    <w:p w:rsidR="00742257" w:rsidRDefault="00742257" w:rsidP="00742257">
      <w:pPr>
        <w:pStyle w:val="Heading2"/>
        <w:ind w:left="709" w:right="-24" w:hanging="709"/>
        <w:jc w:val="both"/>
        <w:rPr>
          <w:b/>
          <w:color w:val="1F497D" w:themeColor="text2"/>
        </w:rPr>
      </w:pPr>
      <w:bookmarkStart w:id="18" w:name="_Toc452563502"/>
      <w:r>
        <w:rPr>
          <w:color w:val="1F497D" w:themeColor="text2"/>
        </w:rPr>
        <w:t>SIS Policies</w:t>
      </w:r>
      <w:bookmarkEnd w:id="18"/>
    </w:p>
    <w:p w:rsidR="00742257" w:rsidRDefault="00742257" w:rsidP="00742257">
      <w:pPr>
        <w:pStyle w:val="ListParagraph"/>
        <w:numPr>
          <w:ilvl w:val="0"/>
          <w:numId w:val="25"/>
        </w:numPr>
        <w:spacing w:after="0"/>
        <w:ind w:left="1134" w:right="-24" w:hanging="425"/>
        <w:jc w:val="both"/>
      </w:pPr>
      <w:r>
        <w:t>Constitution</w:t>
      </w:r>
    </w:p>
    <w:p w:rsidR="00742257" w:rsidRDefault="00742257" w:rsidP="00742257">
      <w:pPr>
        <w:pStyle w:val="ListParagraph"/>
        <w:numPr>
          <w:ilvl w:val="0"/>
          <w:numId w:val="25"/>
        </w:numPr>
        <w:spacing w:after="0"/>
        <w:ind w:left="1134" w:right="-24" w:hanging="425"/>
        <w:jc w:val="both"/>
      </w:pPr>
      <w:r>
        <w:t>Codes of behaviour</w:t>
      </w:r>
    </w:p>
    <w:p w:rsidR="00742257" w:rsidRDefault="00742257" w:rsidP="00742257">
      <w:pPr>
        <w:pStyle w:val="ListParagraph"/>
        <w:numPr>
          <w:ilvl w:val="0"/>
          <w:numId w:val="25"/>
        </w:numPr>
        <w:spacing w:after="0"/>
        <w:ind w:left="1134" w:right="-24" w:hanging="425"/>
        <w:jc w:val="both"/>
      </w:pPr>
      <w:r>
        <w:t>Child Safety – Policy &amp; Code of Conduct</w:t>
      </w:r>
    </w:p>
    <w:p w:rsidR="00742257" w:rsidRDefault="00742257" w:rsidP="00742257">
      <w:pPr>
        <w:pStyle w:val="ListParagraph"/>
        <w:numPr>
          <w:ilvl w:val="0"/>
          <w:numId w:val="25"/>
        </w:numPr>
        <w:spacing w:after="0"/>
        <w:ind w:left="1134" w:right="-24" w:hanging="425"/>
        <w:jc w:val="both"/>
      </w:pPr>
      <w:r>
        <w:t>Child Safety – Reporting Process</w:t>
      </w:r>
    </w:p>
    <w:p w:rsidR="00742257" w:rsidRDefault="00742257" w:rsidP="00742257">
      <w:pPr>
        <w:pStyle w:val="Heading1"/>
        <w:ind w:right="-24"/>
        <w:jc w:val="both"/>
      </w:pPr>
      <w:bookmarkStart w:id="19" w:name="_Toc452563503"/>
      <w:r>
        <w:t xml:space="preserve">Breach of Policy </w:t>
      </w:r>
      <w:bookmarkEnd w:id="19"/>
    </w:p>
    <w:p w:rsidR="00742257" w:rsidRDefault="00742257" w:rsidP="00742257">
      <w:pPr>
        <w:autoSpaceDE w:val="0"/>
        <w:autoSpaceDN w:val="0"/>
        <w:ind w:right="-24"/>
        <w:jc w:val="both"/>
      </w:pPr>
      <w:r>
        <w:t xml:space="preserve">Where any </w:t>
      </w:r>
      <w:r>
        <w:rPr>
          <w:b/>
        </w:rPr>
        <w:t>person</w:t>
      </w:r>
      <w:r>
        <w:t xml:space="preserve"> is suspected of breaching any obligation, duty or responsibility within this policy, the SIS President is to take appropriate action, in accordance with the Child Safety – Reporting Process.</w:t>
      </w:r>
    </w:p>
    <w:p w:rsidR="00742257" w:rsidRDefault="00742257" w:rsidP="00742257">
      <w:pPr>
        <w:pStyle w:val="Heading1"/>
        <w:spacing w:before="0"/>
        <w:ind w:right="-24"/>
        <w:jc w:val="both"/>
      </w:pPr>
      <w:bookmarkStart w:id="20" w:name="_Toc452563504"/>
      <w:bookmarkStart w:id="21" w:name="_Toc452563505"/>
      <w:bookmarkStart w:id="22" w:name="_Toc452563506"/>
      <w:bookmarkStart w:id="23" w:name="_Toc452563507"/>
      <w:bookmarkStart w:id="24" w:name="_Toc452563508"/>
      <w:bookmarkStart w:id="25" w:name="_Toc452563509"/>
      <w:bookmarkStart w:id="26" w:name="_Toc452563510"/>
      <w:bookmarkStart w:id="27" w:name="_Toc452563511"/>
      <w:bookmarkStart w:id="28" w:name="_Toc452563512"/>
      <w:bookmarkStart w:id="29" w:name="_Toc452563513"/>
      <w:bookmarkStart w:id="30" w:name="_Toc452563514"/>
      <w:bookmarkStart w:id="31" w:name="_Toc452563515"/>
      <w:bookmarkStart w:id="32" w:name="_Toc452563516"/>
      <w:bookmarkStart w:id="33" w:name="_Toc452563517"/>
      <w:bookmarkStart w:id="34" w:name="_Toc452563518"/>
      <w:bookmarkEnd w:id="20"/>
      <w:bookmarkEnd w:id="21"/>
      <w:bookmarkEnd w:id="22"/>
      <w:bookmarkEnd w:id="23"/>
      <w:bookmarkEnd w:id="24"/>
      <w:bookmarkEnd w:id="25"/>
      <w:bookmarkEnd w:id="26"/>
      <w:bookmarkEnd w:id="27"/>
      <w:bookmarkEnd w:id="28"/>
      <w:bookmarkEnd w:id="29"/>
      <w:bookmarkEnd w:id="30"/>
      <w:bookmarkEnd w:id="31"/>
      <w:bookmarkEnd w:id="32"/>
      <w:bookmarkEnd w:id="33"/>
      <w:r>
        <w:t>Review of this Child Safety Policy</w:t>
      </w:r>
      <w:bookmarkEnd w:id="34"/>
    </w:p>
    <w:p w:rsidR="00742257" w:rsidRDefault="00742257" w:rsidP="00742257">
      <w:pPr>
        <w:tabs>
          <w:tab w:val="left" w:pos="930"/>
        </w:tabs>
        <w:spacing w:after="0"/>
        <w:ind w:right="-24"/>
        <w:jc w:val="both"/>
      </w:pPr>
      <w:r>
        <w:t>At</w:t>
      </w:r>
      <w:r>
        <w:rPr>
          <w:b/>
          <w:i/>
          <w:color w:val="00B050"/>
        </w:rPr>
        <w:t xml:space="preserve"> </w:t>
      </w:r>
      <w:r>
        <w:t>SIS</w:t>
      </w:r>
      <w:r>
        <w:rPr>
          <w:b/>
          <w:i/>
        </w:rPr>
        <w:t xml:space="preserve"> </w:t>
      </w:r>
      <w:r>
        <w:t xml:space="preserve">we are committed to continuous improvement of our child safety systems and practices. We intend this policy to be a dynamic document that will be regularly reviewed to ensure it is working in practice and updated to accommodate changes in legislation or circumstance. </w:t>
      </w:r>
    </w:p>
    <w:p w:rsidR="00742257" w:rsidRDefault="00742257" w:rsidP="00742257">
      <w:pPr>
        <w:tabs>
          <w:tab w:val="left" w:pos="930"/>
        </w:tabs>
        <w:spacing w:after="0"/>
        <w:ind w:right="-24"/>
        <w:jc w:val="both"/>
      </w:pPr>
    </w:p>
    <w:p w:rsidR="00742257" w:rsidRDefault="00742257" w:rsidP="00742257">
      <w:pPr>
        <w:tabs>
          <w:tab w:val="left" w:pos="930"/>
        </w:tabs>
        <w:spacing w:after="0"/>
        <w:ind w:right="-24"/>
        <w:jc w:val="both"/>
      </w:pPr>
      <w:r>
        <w:t>SIS will maintain a history of updates to the policy.</w:t>
      </w:r>
    </w:p>
    <w:p w:rsidR="00742257" w:rsidRDefault="00742257" w:rsidP="00742257">
      <w:pPr>
        <w:tabs>
          <w:tab w:val="left" w:pos="930"/>
        </w:tabs>
        <w:spacing w:after="0"/>
        <w:ind w:right="-24"/>
        <w:jc w:val="both"/>
        <w:rPr>
          <w:sz w:val="24"/>
          <w:szCs w:val="24"/>
        </w:rPr>
      </w:pPr>
    </w:p>
    <w:p w:rsidR="00742257" w:rsidRDefault="00742257" w:rsidP="00742257">
      <w:pPr>
        <w:tabs>
          <w:tab w:val="left" w:pos="930"/>
        </w:tabs>
        <w:spacing w:after="0"/>
        <w:ind w:right="-24"/>
        <w:jc w:val="both"/>
        <w:rPr>
          <w:b/>
        </w:rPr>
      </w:pPr>
      <w:r>
        <w:rPr>
          <w:b/>
        </w:rPr>
        <w:t>History of Updates to Policy</w:t>
      </w:r>
    </w:p>
    <w:tbl>
      <w:tblPr>
        <w:tblStyle w:val="TableGrid"/>
        <w:tblpPr w:leftFromText="180" w:rightFromText="180" w:vertAnchor="text" w:horzAnchor="margin" w:tblpXSpec="center" w:tblpY="207"/>
        <w:tblW w:w="0" w:type="auto"/>
        <w:tblInd w:w="0" w:type="dxa"/>
        <w:tblLook w:val="04A0" w:firstRow="1" w:lastRow="0" w:firstColumn="1" w:lastColumn="0" w:noHBand="0" w:noVBand="1"/>
      </w:tblPr>
      <w:tblGrid>
        <w:gridCol w:w="1531"/>
        <w:gridCol w:w="6442"/>
      </w:tblGrid>
      <w:tr w:rsidR="00742257" w:rsidTr="00742257">
        <w:tc>
          <w:tcPr>
            <w:tcW w:w="1531" w:type="dxa"/>
            <w:tcBorders>
              <w:top w:val="single" w:sz="4" w:space="0" w:color="auto"/>
              <w:left w:val="single" w:sz="4" w:space="0" w:color="auto"/>
              <w:bottom w:val="single" w:sz="4" w:space="0" w:color="auto"/>
              <w:right w:val="single" w:sz="4" w:space="0" w:color="auto"/>
            </w:tcBorders>
            <w:hideMark/>
          </w:tcPr>
          <w:p w:rsidR="00742257" w:rsidRDefault="00742257">
            <w:pPr>
              <w:tabs>
                <w:tab w:val="left" w:pos="930"/>
              </w:tabs>
              <w:ind w:right="-24"/>
              <w:jc w:val="both"/>
              <w:rPr>
                <w:b/>
                <w:sz w:val="24"/>
                <w:szCs w:val="24"/>
                <w:highlight w:val="yellow"/>
              </w:rPr>
            </w:pPr>
            <w:r>
              <w:rPr>
                <w:b/>
                <w:sz w:val="24"/>
                <w:szCs w:val="24"/>
              </w:rPr>
              <w:t>Date</w:t>
            </w:r>
          </w:p>
        </w:tc>
        <w:tc>
          <w:tcPr>
            <w:tcW w:w="6442" w:type="dxa"/>
            <w:tcBorders>
              <w:top w:val="single" w:sz="4" w:space="0" w:color="auto"/>
              <w:left w:val="single" w:sz="4" w:space="0" w:color="auto"/>
              <w:bottom w:val="single" w:sz="4" w:space="0" w:color="auto"/>
              <w:right w:val="single" w:sz="4" w:space="0" w:color="auto"/>
            </w:tcBorders>
            <w:hideMark/>
          </w:tcPr>
          <w:p w:rsidR="00742257" w:rsidRDefault="00742257">
            <w:pPr>
              <w:tabs>
                <w:tab w:val="left" w:pos="930"/>
              </w:tabs>
              <w:ind w:right="-24"/>
              <w:jc w:val="both"/>
              <w:rPr>
                <w:b/>
                <w:sz w:val="24"/>
                <w:szCs w:val="24"/>
              </w:rPr>
            </w:pPr>
            <w:r>
              <w:rPr>
                <w:b/>
                <w:sz w:val="24"/>
                <w:szCs w:val="24"/>
              </w:rPr>
              <w:t>Comment (e.g. major review, minor review)</w:t>
            </w:r>
          </w:p>
        </w:tc>
      </w:tr>
      <w:tr w:rsidR="00742257" w:rsidTr="00742257">
        <w:tc>
          <w:tcPr>
            <w:tcW w:w="1531" w:type="dxa"/>
            <w:tcBorders>
              <w:top w:val="single" w:sz="4" w:space="0" w:color="auto"/>
              <w:left w:val="single" w:sz="4" w:space="0" w:color="auto"/>
              <w:bottom w:val="single" w:sz="4" w:space="0" w:color="auto"/>
              <w:right w:val="single" w:sz="4" w:space="0" w:color="auto"/>
            </w:tcBorders>
            <w:hideMark/>
          </w:tcPr>
          <w:p w:rsidR="00742257" w:rsidRDefault="00742257">
            <w:pPr>
              <w:tabs>
                <w:tab w:val="left" w:pos="930"/>
              </w:tabs>
              <w:ind w:right="-24"/>
              <w:jc w:val="both"/>
            </w:pPr>
            <w:r>
              <w:t>23/2/17</w:t>
            </w:r>
          </w:p>
        </w:tc>
        <w:tc>
          <w:tcPr>
            <w:tcW w:w="6442" w:type="dxa"/>
            <w:tcBorders>
              <w:top w:val="single" w:sz="4" w:space="0" w:color="auto"/>
              <w:left w:val="single" w:sz="4" w:space="0" w:color="auto"/>
              <w:bottom w:val="single" w:sz="4" w:space="0" w:color="auto"/>
              <w:right w:val="single" w:sz="4" w:space="0" w:color="auto"/>
            </w:tcBorders>
            <w:hideMark/>
          </w:tcPr>
          <w:p w:rsidR="00742257" w:rsidRDefault="00742257">
            <w:pPr>
              <w:tabs>
                <w:tab w:val="left" w:pos="930"/>
              </w:tabs>
              <w:ind w:right="-24"/>
              <w:jc w:val="both"/>
            </w:pPr>
            <w:r>
              <w:t>Minor review to implement all Child Safe Standard Policies &amp; documents by the committee members of SIS</w:t>
            </w:r>
          </w:p>
        </w:tc>
      </w:tr>
      <w:tr w:rsidR="00742257" w:rsidTr="00742257">
        <w:tc>
          <w:tcPr>
            <w:tcW w:w="1531" w:type="dxa"/>
            <w:tcBorders>
              <w:top w:val="single" w:sz="4" w:space="0" w:color="auto"/>
              <w:left w:val="single" w:sz="4" w:space="0" w:color="auto"/>
              <w:bottom w:val="single" w:sz="4" w:space="0" w:color="auto"/>
              <w:right w:val="single" w:sz="4" w:space="0" w:color="auto"/>
            </w:tcBorders>
          </w:tcPr>
          <w:p w:rsidR="00742257" w:rsidRDefault="00742257">
            <w:pPr>
              <w:tabs>
                <w:tab w:val="left" w:pos="930"/>
              </w:tabs>
              <w:ind w:right="-24"/>
              <w:jc w:val="both"/>
            </w:pPr>
          </w:p>
        </w:tc>
        <w:tc>
          <w:tcPr>
            <w:tcW w:w="6442" w:type="dxa"/>
            <w:tcBorders>
              <w:top w:val="single" w:sz="4" w:space="0" w:color="auto"/>
              <w:left w:val="single" w:sz="4" w:space="0" w:color="auto"/>
              <w:bottom w:val="single" w:sz="4" w:space="0" w:color="auto"/>
              <w:right w:val="single" w:sz="4" w:space="0" w:color="auto"/>
            </w:tcBorders>
          </w:tcPr>
          <w:p w:rsidR="00742257" w:rsidRDefault="00742257">
            <w:pPr>
              <w:tabs>
                <w:tab w:val="left" w:pos="930"/>
              </w:tabs>
              <w:ind w:right="-24"/>
              <w:jc w:val="both"/>
            </w:pPr>
          </w:p>
        </w:tc>
      </w:tr>
      <w:tr w:rsidR="00742257" w:rsidTr="00742257">
        <w:tc>
          <w:tcPr>
            <w:tcW w:w="1531" w:type="dxa"/>
            <w:tcBorders>
              <w:top w:val="single" w:sz="4" w:space="0" w:color="auto"/>
              <w:left w:val="single" w:sz="4" w:space="0" w:color="auto"/>
              <w:bottom w:val="single" w:sz="4" w:space="0" w:color="auto"/>
              <w:right w:val="single" w:sz="4" w:space="0" w:color="auto"/>
            </w:tcBorders>
          </w:tcPr>
          <w:p w:rsidR="00742257" w:rsidRDefault="00742257">
            <w:pPr>
              <w:tabs>
                <w:tab w:val="left" w:pos="930"/>
              </w:tabs>
              <w:ind w:right="-24"/>
              <w:jc w:val="both"/>
            </w:pPr>
          </w:p>
        </w:tc>
        <w:tc>
          <w:tcPr>
            <w:tcW w:w="6442" w:type="dxa"/>
            <w:tcBorders>
              <w:top w:val="single" w:sz="4" w:space="0" w:color="auto"/>
              <w:left w:val="single" w:sz="4" w:space="0" w:color="auto"/>
              <w:bottom w:val="single" w:sz="4" w:space="0" w:color="auto"/>
              <w:right w:val="single" w:sz="4" w:space="0" w:color="auto"/>
            </w:tcBorders>
          </w:tcPr>
          <w:p w:rsidR="00742257" w:rsidRDefault="00742257">
            <w:pPr>
              <w:tabs>
                <w:tab w:val="left" w:pos="930"/>
              </w:tabs>
              <w:ind w:right="-24"/>
              <w:jc w:val="both"/>
            </w:pPr>
          </w:p>
        </w:tc>
      </w:tr>
    </w:tbl>
    <w:p w:rsidR="00742257" w:rsidRDefault="00742257" w:rsidP="00742257">
      <w:pPr>
        <w:pStyle w:val="Heading1"/>
        <w:ind w:left="720" w:right="-24"/>
        <w:jc w:val="both"/>
        <w:rPr>
          <w:rFonts w:asciiTheme="majorHAnsi" w:hAnsiTheme="majorHAnsi"/>
          <w:szCs w:val="28"/>
        </w:rPr>
      </w:pPr>
    </w:p>
    <w:p w:rsidR="00742257" w:rsidRDefault="00742257" w:rsidP="00742257">
      <w:pPr>
        <w:pStyle w:val="Heading1"/>
        <w:tabs>
          <w:tab w:val="left" w:pos="709"/>
        </w:tabs>
        <w:spacing w:before="0"/>
        <w:ind w:right="-24"/>
        <w:jc w:val="both"/>
      </w:pPr>
      <w:bookmarkStart w:id="35" w:name="_Toc452563519"/>
    </w:p>
    <w:p w:rsidR="00742257" w:rsidRDefault="00742257" w:rsidP="00742257">
      <w:pPr>
        <w:pStyle w:val="Heading1"/>
        <w:tabs>
          <w:tab w:val="left" w:pos="709"/>
        </w:tabs>
        <w:spacing w:before="0"/>
        <w:ind w:right="-24"/>
        <w:jc w:val="both"/>
      </w:pPr>
    </w:p>
    <w:p w:rsidR="00742257" w:rsidRDefault="00742257" w:rsidP="00742257">
      <w:pPr>
        <w:pStyle w:val="Heading1"/>
        <w:tabs>
          <w:tab w:val="left" w:pos="709"/>
        </w:tabs>
        <w:spacing w:before="0"/>
        <w:ind w:right="-24"/>
        <w:jc w:val="both"/>
        <w:rPr>
          <w:color w:val="auto"/>
          <w:sz w:val="18"/>
        </w:rPr>
      </w:pPr>
      <w:r>
        <w:rPr>
          <w:color w:val="auto"/>
          <w:sz w:val="18"/>
        </w:rPr>
        <w:t xml:space="preserve">References </w:t>
      </w:r>
      <w:bookmarkEnd w:id="35"/>
    </w:p>
    <w:p w:rsidR="00742257" w:rsidRDefault="00742257" w:rsidP="00742257">
      <w:pPr>
        <w:spacing w:after="0" w:line="240" w:lineRule="auto"/>
        <w:ind w:right="-24"/>
        <w:jc w:val="both"/>
        <w:rPr>
          <w:rStyle w:val="Hyperlink"/>
          <w:sz w:val="14"/>
        </w:rPr>
      </w:pPr>
      <w:r>
        <w:rPr>
          <w:sz w:val="14"/>
        </w:rPr>
        <w:t xml:space="preserve">Catholic Education Commission of Victoria Ltd (CECV) 2016, </w:t>
      </w:r>
      <w:hyperlink r:id="rId30" w:history="1">
        <w:r>
          <w:rPr>
            <w:rStyle w:val="Hyperlink"/>
            <w:i/>
            <w:sz w:val="14"/>
          </w:rPr>
          <w:t>Commitment Statement to Child Safety</w:t>
        </w:r>
      </w:hyperlink>
      <w:r>
        <w:rPr>
          <w:i/>
          <w:sz w:val="14"/>
        </w:rPr>
        <w:t>:</w:t>
      </w:r>
      <w:r>
        <w:rPr>
          <w:sz w:val="14"/>
        </w:rPr>
        <w:t xml:space="preserve"> </w:t>
      </w:r>
      <w:r>
        <w:rPr>
          <w:i/>
          <w:sz w:val="14"/>
        </w:rPr>
        <w:t>A safe and nurturing culture for all children and young people in Catholic schools</w:t>
      </w:r>
      <w:r>
        <w:rPr>
          <w:sz w:val="14"/>
        </w:rPr>
        <w:t>.</w:t>
      </w:r>
    </w:p>
    <w:p w:rsidR="00742257" w:rsidRDefault="00742257" w:rsidP="00742257">
      <w:pPr>
        <w:spacing w:after="0" w:line="240" w:lineRule="auto"/>
        <w:ind w:right="-24"/>
        <w:jc w:val="both"/>
        <w:rPr>
          <w:rStyle w:val="Hyperlink"/>
          <w:sz w:val="14"/>
        </w:rPr>
      </w:pPr>
    </w:p>
    <w:p w:rsidR="00742257" w:rsidRDefault="00742257" w:rsidP="00742257">
      <w:pPr>
        <w:spacing w:after="0"/>
        <w:ind w:right="-24"/>
        <w:jc w:val="both"/>
        <w:rPr>
          <w:i/>
        </w:rPr>
      </w:pPr>
      <w:proofErr w:type="gramStart"/>
      <w:r>
        <w:rPr>
          <w:sz w:val="14"/>
        </w:rPr>
        <w:t xml:space="preserve">Catholic Education Commission of Victoria Ltd (CECV) 2013, </w:t>
      </w:r>
      <w:hyperlink r:id="rId31" w:history="1">
        <w:r>
          <w:rPr>
            <w:rStyle w:val="Hyperlink"/>
            <w:i/>
            <w:sz w:val="14"/>
          </w:rPr>
          <w:t>Victorian Catholic Education Multi Enterprise Agreement 2013</w:t>
        </w:r>
      </w:hyperlink>
      <w:r>
        <w:rPr>
          <w:sz w:val="14"/>
        </w:rPr>
        <w:t>, CECV.</w:t>
      </w:r>
      <w:proofErr w:type="gramEnd"/>
    </w:p>
    <w:p w:rsidR="00742257" w:rsidRDefault="00742257" w:rsidP="00742257">
      <w:pPr>
        <w:spacing w:after="0" w:line="240" w:lineRule="auto"/>
        <w:ind w:right="-24"/>
        <w:jc w:val="both"/>
        <w:rPr>
          <w:rFonts w:cs="Arial"/>
          <w:color w:val="17365D" w:themeColor="text2" w:themeShade="BF"/>
          <w:sz w:val="14"/>
        </w:rPr>
      </w:pPr>
    </w:p>
    <w:p w:rsidR="00742257" w:rsidRDefault="00742257" w:rsidP="00742257">
      <w:pPr>
        <w:spacing w:after="0" w:line="240" w:lineRule="auto"/>
        <w:ind w:right="-24"/>
        <w:jc w:val="both"/>
        <w:rPr>
          <w:rFonts w:cs="Arial"/>
          <w:color w:val="17365D" w:themeColor="text2" w:themeShade="BF"/>
          <w:sz w:val="14"/>
        </w:rPr>
      </w:pPr>
      <w:r>
        <w:rPr>
          <w:rFonts w:cs="Arial"/>
          <w:color w:val="17365D" w:themeColor="text2" w:themeShade="BF"/>
          <w:sz w:val="14"/>
        </w:rPr>
        <w:t xml:space="preserve">Congregation for Catholic Education 1997, </w:t>
      </w:r>
      <w:hyperlink r:id="rId32" w:history="1">
        <w:proofErr w:type="gramStart"/>
        <w:r>
          <w:rPr>
            <w:rStyle w:val="Hyperlink"/>
            <w:rFonts w:cs="Arial"/>
            <w:i/>
            <w:sz w:val="14"/>
          </w:rPr>
          <w:t>The</w:t>
        </w:r>
        <w:proofErr w:type="gramEnd"/>
        <w:r>
          <w:rPr>
            <w:rStyle w:val="Hyperlink"/>
            <w:rFonts w:cs="Arial"/>
            <w:i/>
            <w:sz w:val="14"/>
          </w:rPr>
          <w:t xml:space="preserve"> Catholic School on the Threshold of the Third Millennium</w:t>
        </w:r>
      </w:hyperlink>
      <w:r>
        <w:rPr>
          <w:rFonts w:cs="Arial"/>
          <w:i/>
          <w:color w:val="17365D" w:themeColor="text2" w:themeShade="BF"/>
          <w:sz w:val="14"/>
        </w:rPr>
        <w:t>,</w:t>
      </w:r>
      <w:r>
        <w:rPr>
          <w:rFonts w:cs="Arial"/>
          <w:color w:val="17365D" w:themeColor="text2" w:themeShade="BF"/>
          <w:sz w:val="14"/>
        </w:rPr>
        <w:t xml:space="preserve"> Vatican.</w:t>
      </w:r>
    </w:p>
    <w:p w:rsidR="00742257" w:rsidRDefault="00742257" w:rsidP="00742257">
      <w:pPr>
        <w:spacing w:after="0" w:line="240" w:lineRule="auto"/>
        <w:ind w:right="-24"/>
        <w:jc w:val="both"/>
        <w:rPr>
          <w:rFonts w:cs="Arial"/>
          <w:color w:val="17365D" w:themeColor="text2" w:themeShade="BF"/>
          <w:sz w:val="14"/>
        </w:rPr>
      </w:pPr>
    </w:p>
    <w:p w:rsidR="00742257" w:rsidRDefault="00742257" w:rsidP="00742257">
      <w:pPr>
        <w:spacing w:after="0"/>
        <w:ind w:right="-24"/>
        <w:jc w:val="both"/>
        <w:rPr>
          <w:rFonts w:cs="Arial"/>
          <w:sz w:val="14"/>
          <w:lang w:val="en"/>
        </w:rPr>
      </w:pPr>
      <w:proofErr w:type="gramStart"/>
      <w:r>
        <w:rPr>
          <w:sz w:val="14"/>
        </w:rPr>
        <w:t xml:space="preserve">Safe Schools Hub 2014, </w:t>
      </w:r>
      <w:hyperlink r:id="rId33" w:history="1">
        <w:r>
          <w:rPr>
            <w:rStyle w:val="Hyperlink"/>
            <w:i/>
            <w:sz w:val="14"/>
          </w:rPr>
          <w:t>National Safe Schools Framework Glossary</w:t>
        </w:r>
      </w:hyperlink>
      <w:r>
        <w:rPr>
          <w:sz w:val="14"/>
        </w:rPr>
        <w:t>, Australian Government Department of Education and Training.</w:t>
      </w:r>
      <w:proofErr w:type="gramEnd"/>
    </w:p>
    <w:p w:rsidR="00742257" w:rsidRDefault="00742257" w:rsidP="00742257">
      <w:pPr>
        <w:pStyle w:val="ListParagraph"/>
        <w:spacing w:after="0" w:line="240" w:lineRule="auto"/>
        <w:ind w:left="360" w:right="-24"/>
        <w:jc w:val="both"/>
        <w:rPr>
          <w:rFonts w:cs="Arial"/>
          <w:color w:val="17365D" w:themeColor="text2" w:themeShade="BF"/>
          <w:sz w:val="14"/>
        </w:rPr>
      </w:pPr>
    </w:p>
    <w:p w:rsidR="00742257" w:rsidRDefault="00742257" w:rsidP="00742257">
      <w:pPr>
        <w:spacing w:after="0"/>
        <w:ind w:right="-24"/>
        <w:jc w:val="both"/>
        <w:rPr>
          <w:b/>
          <w:sz w:val="14"/>
        </w:rPr>
      </w:pPr>
      <w:r>
        <w:rPr>
          <w:sz w:val="14"/>
        </w:rPr>
        <w:t xml:space="preserve">State of Victoria 2016, </w:t>
      </w:r>
      <w:hyperlink r:id="rId34" w:history="1">
        <w:r>
          <w:rPr>
            <w:rStyle w:val="Hyperlink"/>
            <w:i/>
            <w:sz w:val="14"/>
          </w:rPr>
          <w:t>Child Safe Standards</w:t>
        </w:r>
      </w:hyperlink>
      <w:r>
        <w:rPr>
          <w:i/>
          <w:sz w:val="14"/>
        </w:rPr>
        <w:t xml:space="preserve"> – Managing the Risk of Child Abuse in Schools: Ministerial Order No. 870</w:t>
      </w:r>
      <w:r>
        <w:rPr>
          <w:sz w:val="14"/>
        </w:rPr>
        <w:t>, Education &amp; Training Reform Act 2006, Victorian Government Gazette No. S2.</w:t>
      </w:r>
    </w:p>
    <w:p w:rsidR="00742257" w:rsidRDefault="00742257" w:rsidP="00742257">
      <w:pPr>
        <w:spacing w:after="0"/>
        <w:ind w:right="-24"/>
        <w:jc w:val="both"/>
        <w:rPr>
          <w:b/>
          <w:sz w:val="14"/>
        </w:rPr>
      </w:pPr>
    </w:p>
    <w:p w:rsidR="00742257" w:rsidRDefault="00742257" w:rsidP="00742257">
      <w:pPr>
        <w:ind w:right="-24"/>
        <w:jc w:val="both"/>
        <w:rPr>
          <w:sz w:val="14"/>
          <w:lang w:val="en-US"/>
        </w:rPr>
      </w:pPr>
      <w:proofErr w:type="gramStart"/>
      <w:r>
        <w:rPr>
          <w:sz w:val="14"/>
        </w:rPr>
        <w:t xml:space="preserve">Victorian Government </w:t>
      </w:r>
      <w:r>
        <w:rPr>
          <w:rFonts w:cs="Arial"/>
          <w:sz w:val="14"/>
        </w:rPr>
        <w:t xml:space="preserve">Department of Justice 2016, </w:t>
      </w:r>
      <w:hyperlink r:id="rId35" w:history="1">
        <w:r>
          <w:rPr>
            <w:rStyle w:val="Hyperlink"/>
            <w:rFonts w:cs="Arial"/>
            <w:i/>
            <w:sz w:val="14"/>
          </w:rPr>
          <w:t>Betrayal of Trust Implementation</w:t>
        </w:r>
      </w:hyperlink>
      <w:r>
        <w:rPr>
          <w:rFonts w:cs="Arial"/>
          <w:sz w:val="14"/>
        </w:rPr>
        <w:t>.</w:t>
      </w:r>
      <w:proofErr w:type="gramEnd"/>
    </w:p>
    <w:p w:rsidR="00742257" w:rsidRDefault="00742257" w:rsidP="00742257">
      <w:pPr>
        <w:pStyle w:val="Heading1"/>
        <w:spacing w:before="0"/>
        <w:ind w:right="-24"/>
        <w:jc w:val="both"/>
        <w:rPr>
          <w:sz w:val="18"/>
        </w:rPr>
      </w:pPr>
    </w:p>
    <w:p w:rsidR="00742257" w:rsidRDefault="00742257" w:rsidP="00742257">
      <w:pPr>
        <w:ind w:right="-24"/>
        <w:jc w:val="both"/>
        <w:rPr>
          <w:sz w:val="14"/>
        </w:rPr>
      </w:pPr>
    </w:p>
    <w:p w:rsidR="00742257" w:rsidRDefault="00742257" w:rsidP="00742257">
      <w:pPr>
        <w:ind w:left="567" w:hanging="567"/>
        <w:rPr>
          <w:rFonts w:ascii="Arial" w:hAnsi="Arial" w:cs="Arial"/>
        </w:rPr>
      </w:pPr>
    </w:p>
    <w:p w:rsidR="00742257" w:rsidRDefault="00742257" w:rsidP="00742257">
      <w:pPr>
        <w:ind w:left="567" w:hanging="567"/>
        <w:rPr>
          <w:rFonts w:ascii="Arial" w:hAnsi="Arial" w:cs="Arial"/>
        </w:rPr>
      </w:pPr>
    </w:p>
    <w:p w:rsidR="00742257" w:rsidRDefault="00742257" w:rsidP="00742257">
      <w:pPr>
        <w:ind w:left="567" w:hanging="567"/>
        <w:rPr>
          <w:rFonts w:ascii="Arial" w:hAnsi="Arial" w:cs="Arial"/>
        </w:rPr>
      </w:pPr>
    </w:p>
    <w:p w:rsidR="00742257" w:rsidRDefault="00742257" w:rsidP="00742257">
      <w:pPr>
        <w:spacing w:after="0" w:line="240" w:lineRule="auto"/>
        <w:ind w:left="-426" w:right="-24"/>
        <w:jc w:val="both"/>
        <w:rPr>
          <w:b/>
          <w:i/>
          <w:color w:val="00B050"/>
          <w:sz w:val="28"/>
          <w:szCs w:val="28"/>
        </w:rPr>
      </w:pPr>
      <w:r>
        <w:rPr>
          <w:noProof/>
          <w:lang w:eastAsia="en-AU"/>
        </w:rPr>
        <w:lastRenderedPageBreak/>
        <w:drawing>
          <wp:anchor distT="0" distB="0" distL="114300" distR="114300" simplePos="0" relativeHeight="251666432" behindDoc="0" locked="0" layoutInCell="1" allowOverlap="1">
            <wp:simplePos x="0" y="0"/>
            <wp:positionH relativeFrom="page">
              <wp:posOffset>209550</wp:posOffset>
            </wp:positionH>
            <wp:positionV relativeFrom="margin">
              <wp:align>top</wp:align>
            </wp:positionV>
            <wp:extent cx="4286250" cy="8572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57250"/>
                    </a:xfrm>
                    <a:prstGeom prst="rect">
                      <a:avLst/>
                    </a:prstGeom>
                    <a:noFill/>
                  </pic:spPr>
                </pic:pic>
              </a:graphicData>
            </a:graphic>
            <wp14:sizeRelH relativeFrom="page">
              <wp14:pctWidth>0</wp14:pctWidth>
            </wp14:sizeRelH>
            <wp14:sizeRelV relativeFrom="page">
              <wp14:pctHeight>0</wp14:pctHeight>
            </wp14:sizeRelV>
          </wp:anchor>
        </w:drawing>
      </w:r>
    </w:p>
    <w:p w:rsidR="00742257" w:rsidRDefault="00742257" w:rsidP="00742257">
      <w:pPr>
        <w:ind w:right="-24"/>
        <w:rPr>
          <w:b/>
          <w:color w:val="7030A0"/>
          <w:sz w:val="30"/>
          <w:szCs w:val="30"/>
        </w:rPr>
      </w:pPr>
      <w:r>
        <w:rPr>
          <w:b/>
          <w:color w:val="7030A0"/>
          <w:sz w:val="30"/>
          <w:szCs w:val="30"/>
        </w:rPr>
        <w:t xml:space="preserve">Child Protection – </w:t>
      </w:r>
      <w:r>
        <w:rPr>
          <w:b/>
          <w:color w:val="7030A0"/>
          <w:sz w:val="30"/>
          <w:szCs w:val="30"/>
        </w:rPr>
        <w:br/>
        <w:t>Reporting Obligations</w:t>
      </w:r>
    </w:p>
    <w:p w:rsidR="00742257" w:rsidRDefault="00742257" w:rsidP="00742257">
      <w:pPr>
        <w:ind w:right="-24"/>
        <w:jc w:val="both"/>
        <w:rPr>
          <w:b/>
          <w:color w:val="7030A0"/>
          <w:sz w:val="30"/>
          <w:szCs w:val="30"/>
        </w:rPr>
      </w:pPr>
    </w:p>
    <w:p w:rsidR="00742257" w:rsidRDefault="00742257" w:rsidP="00742257">
      <w:pPr>
        <w:pStyle w:val="Heading2"/>
        <w:jc w:val="both"/>
        <w:rPr>
          <w:b/>
          <w:color w:val="auto"/>
          <w:sz w:val="26"/>
        </w:rPr>
      </w:pPr>
      <w:r>
        <w:rPr>
          <w:color w:val="auto"/>
        </w:rPr>
        <w:t>Introduction</w:t>
      </w:r>
    </w:p>
    <w:p w:rsidR="00742257" w:rsidRDefault="00742257" w:rsidP="00742257">
      <w:pPr>
        <w:jc w:val="both"/>
      </w:pPr>
      <w:r>
        <w:t xml:space="preserve">Under the </w:t>
      </w:r>
      <w:r>
        <w:rPr>
          <w:color w:val="0000FF"/>
          <w:u w:val="single"/>
        </w:rPr>
        <w:t>National Framework for Protecting Australia’s Children 2009-2020</w:t>
      </w:r>
      <w:r>
        <w:t xml:space="preserve">, protecting children is everyone’s responsibility – parents, communities, governments and business all have a role to play. </w:t>
      </w:r>
    </w:p>
    <w:p w:rsidR="00742257" w:rsidRDefault="00742257" w:rsidP="00742257">
      <w:pPr>
        <w:jc w:val="both"/>
      </w:pPr>
      <w:r>
        <w:t xml:space="preserve">In Victoria, a joint protocol, </w:t>
      </w:r>
      <w:r>
        <w:rPr>
          <w:color w:val="0000FF"/>
          <w:u w:val="single"/>
        </w:rPr>
        <w:t>Protecting the safety and wellbeing of children and young people</w:t>
      </w:r>
      <w:r>
        <w:t>, involving the Department of Health and Human Services (DHHS) Child Protection, the Department of Education and Training (DET), the Catholic Education Commission of Victoria and licensed children’s services, exists to protect the safety and wellbeing of children and young people.</w:t>
      </w:r>
    </w:p>
    <w:p w:rsidR="00742257" w:rsidRDefault="00742257" w:rsidP="00742257">
      <w:pPr>
        <w:jc w:val="both"/>
      </w:pPr>
      <w:r>
        <w:rPr>
          <w:b/>
        </w:rPr>
        <w:t xml:space="preserve">All teachers, other staff, priests, volunteers and contractors </w:t>
      </w:r>
      <w:r>
        <w:t>within Victoria must understand and abide by the professional, moral and legal obligations to implement child protection and child safety policies, protocols and practices.</w:t>
      </w:r>
    </w:p>
    <w:p w:rsidR="00742257" w:rsidRDefault="00742257" w:rsidP="00742257">
      <w:pPr>
        <w:pStyle w:val="Heading2"/>
        <w:jc w:val="both"/>
        <w:rPr>
          <w:color w:val="auto"/>
        </w:rPr>
      </w:pPr>
      <w:r>
        <w:rPr>
          <w:color w:val="auto"/>
        </w:rPr>
        <w:t>Purpose of this policy</w:t>
      </w:r>
    </w:p>
    <w:p w:rsidR="00742257" w:rsidRDefault="00742257" w:rsidP="00742257">
      <w:pPr>
        <w:ind w:left="9" w:right="164"/>
        <w:jc w:val="both"/>
      </w:pPr>
      <w:r>
        <w:t>School Sport Associations must comply with the legal obligations that relate to managing the risk of child abuse.</w:t>
      </w:r>
    </w:p>
    <w:p w:rsidR="00742257" w:rsidRDefault="00742257" w:rsidP="00742257">
      <w:pPr>
        <w:spacing w:after="0" w:line="256" w:lineRule="auto"/>
        <w:ind w:left="10"/>
        <w:jc w:val="both"/>
      </w:pPr>
      <w:r>
        <w:t xml:space="preserve"> This policy is designed to assist staff to:  </w:t>
      </w:r>
    </w:p>
    <w:p w:rsidR="00742257" w:rsidRDefault="00742257" w:rsidP="003F5271">
      <w:pPr>
        <w:numPr>
          <w:ilvl w:val="0"/>
          <w:numId w:val="27"/>
        </w:numPr>
        <w:spacing w:after="4" w:line="247" w:lineRule="auto"/>
        <w:ind w:left="735" w:right="164" w:hanging="293"/>
        <w:jc w:val="both"/>
      </w:pPr>
      <w:r>
        <w:t xml:space="preserve">identify the indicators of a child or young person who may be in need of protection </w:t>
      </w:r>
    </w:p>
    <w:p w:rsidR="00742257" w:rsidRDefault="00742257" w:rsidP="003F5271">
      <w:pPr>
        <w:numPr>
          <w:ilvl w:val="0"/>
          <w:numId w:val="27"/>
        </w:numPr>
        <w:spacing w:after="4" w:line="247" w:lineRule="auto"/>
        <w:ind w:left="735" w:right="164" w:hanging="293"/>
        <w:jc w:val="both"/>
      </w:pPr>
      <w:r>
        <w:t xml:space="preserve">understand how a ‘reasonable belief’ is formed </w:t>
      </w:r>
    </w:p>
    <w:p w:rsidR="00742257" w:rsidRDefault="00742257" w:rsidP="003F5271">
      <w:pPr>
        <w:numPr>
          <w:ilvl w:val="0"/>
          <w:numId w:val="27"/>
        </w:numPr>
        <w:spacing w:after="4" w:line="247" w:lineRule="auto"/>
        <w:ind w:left="735" w:right="164" w:hanging="293"/>
        <w:jc w:val="both"/>
      </w:pPr>
      <w:r>
        <w:t xml:space="preserve">make a report of a child or young person who may be in need of protection </w:t>
      </w:r>
    </w:p>
    <w:p w:rsidR="00742257" w:rsidRDefault="00742257" w:rsidP="003F5271">
      <w:pPr>
        <w:numPr>
          <w:ilvl w:val="0"/>
          <w:numId w:val="27"/>
        </w:numPr>
        <w:spacing w:after="4" w:line="247" w:lineRule="auto"/>
        <w:ind w:left="735" w:right="164" w:hanging="293"/>
        <w:jc w:val="both"/>
      </w:pPr>
      <w:proofErr w:type="gramStart"/>
      <w:r>
        <w:t>comply</w:t>
      </w:r>
      <w:proofErr w:type="gramEnd"/>
      <w:r>
        <w:t xml:space="preserve"> with mandatory reporting obligations under child protection law and their legal obligations relating to criminal child abuse and grooming under criminal law. </w:t>
      </w:r>
    </w:p>
    <w:p w:rsidR="00742257" w:rsidRDefault="00742257" w:rsidP="00742257">
      <w:pPr>
        <w:spacing w:after="0" w:line="256" w:lineRule="auto"/>
        <w:ind w:left="374"/>
        <w:jc w:val="both"/>
      </w:pPr>
      <w:r>
        <w:t xml:space="preserve"> </w:t>
      </w:r>
    </w:p>
    <w:p w:rsidR="00742257" w:rsidRDefault="00742257" w:rsidP="00742257">
      <w:pPr>
        <w:ind w:left="9" w:right="164"/>
        <w:jc w:val="both"/>
      </w:pPr>
      <w:r>
        <w:t xml:space="preserve">Child Protection reporting obligations fall under separate pieces of legislation with differing reporting requirements.  This policy sets out the actions required under the relevant legislation when there is a reasonable belief that a child is in need of protection or a criminal offence has been committed and provides guidance and procedures on how to make a report.   </w:t>
      </w:r>
    </w:p>
    <w:p w:rsidR="00742257" w:rsidRDefault="00742257" w:rsidP="00742257">
      <w:pPr>
        <w:spacing w:after="19" w:line="256" w:lineRule="auto"/>
        <w:ind w:left="10"/>
        <w:jc w:val="both"/>
      </w:pPr>
      <w:r>
        <w:t xml:space="preserve"> </w:t>
      </w:r>
    </w:p>
    <w:p w:rsidR="00742257" w:rsidRDefault="00742257" w:rsidP="00742257">
      <w:pPr>
        <w:pStyle w:val="Heading2"/>
        <w:ind w:left="9"/>
        <w:jc w:val="both"/>
      </w:pPr>
      <w:r>
        <w:t xml:space="preserve">Procedures </w:t>
      </w:r>
    </w:p>
    <w:p w:rsidR="00742257" w:rsidRDefault="00742257" w:rsidP="00742257">
      <w:pPr>
        <w:pStyle w:val="Heading3"/>
        <w:ind w:left="9"/>
        <w:jc w:val="both"/>
      </w:pPr>
      <w:proofErr w:type="gramStart"/>
      <w:r>
        <w:t>Children, Youth and Families Act 2005 (Vic.)</w:t>
      </w:r>
      <w:proofErr w:type="gramEnd"/>
      <w:r>
        <w:t xml:space="preserve">  </w:t>
      </w:r>
    </w:p>
    <w:p w:rsidR="00742257" w:rsidRDefault="00742257" w:rsidP="00742257">
      <w:pPr>
        <w:pStyle w:val="Heading4"/>
        <w:ind w:left="9"/>
        <w:jc w:val="both"/>
      </w:pPr>
      <w:r>
        <w:t xml:space="preserve">Mandatory Reporting  </w:t>
      </w:r>
    </w:p>
    <w:p w:rsidR="00742257" w:rsidRDefault="00742257" w:rsidP="00742257">
      <w:pPr>
        <w:ind w:left="9" w:right="164"/>
        <w:jc w:val="both"/>
      </w:pPr>
      <w:r>
        <w:t xml:space="preserve">Mandatory reporting is a legal requirement under the </w:t>
      </w:r>
      <w:r>
        <w:rPr>
          <w:b/>
          <w:i/>
        </w:rPr>
        <w:t xml:space="preserve">Children, Youth and Families Act 2005 </w:t>
      </w:r>
      <w:r>
        <w:rPr>
          <w:b/>
        </w:rPr>
        <w:t>(Vic.)</w:t>
      </w:r>
      <w:r>
        <w:rPr>
          <w:i/>
        </w:rPr>
        <w:t xml:space="preserve"> (Act) </w:t>
      </w:r>
      <w:r>
        <w:t xml:space="preserve">to protect children from harm relating to physical injury and sexual abuse.  A child, for the purpose of the relevant parts of the </w:t>
      </w:r>
      <w:r>
        <w:rPr>
          <w:i/>
        </w:rPr>
        <w:t>Act,</w:t>
      </w:r>
      <w:r>
        <w:t xml:space="preserve"> is any person </w:t>
      </w:r>
      <w:r>
        <w:rPr>
          <w:b/>
        </w:rPr>
        <w:t>17 years</w:t>
      </w:r>
      <w:r>
        <w:t xml:space="preserve"> of age or younger.  School personnel mandated under this </w:t>
      </w:r>
      <w:r>
        <w:rPr>
          <w:i/>
        </w:rPr>
        <w:t>Act</w:t>
      </w:r>
      <w:r>
        <w:t xml:space="preserve"> who, in the course of carrying out their duties, form a </w:t>
      </w:r>
      <w:r>
        <w:rPr>
          <w:b/>
        </w:rPr>
        <w:t>reasonable belief</w:t>
      </w:r>
      <w:r>
        <w:t xml:space="preserve"> that a child is in need of protection from physical harm or sexual abuse, and that the </w:t>
      </w:r>
      <w:r>
        <w:rPr>
          <w:b/>
        </w:rPr>
        <w:t>child’s parents are unwilling or unable to protect the child</w:t>
      </w:r>
      <w:r>
        <w:t xml:space="preserve">, must report that belief to DHHS Child Protection (1300 655 795) and the grounds for it as soon as possible after forming the belief.  A subsequent report must be made on each occasion on which the mandatory reporter becomes aware of further reasonable grounds for the belief.   </w:t>
      </w:r>
    </w:p>
    <w:p w:rsidR="00742257" w:rsidRDefault="00742257" w:rsidP="00742257">
      <w:pPr>
        <w:spacing w:after="0" w:line="256" w:lineRule="auto"/>
        <w:ind w:left="10"/>
        <w:jc w:val="both"/>
      </w:pPr>
      <w:r>
        <w:t xml:space="preserve"> </w:t>
      </w:r>
    </w:p>
    <w:p w:rsidR="00742257" w:rsidRDefault="00742257" w:rsidP="00742257">
      <w:pPr>
        <w:jc w:val="both"/>
      </w:pPr>
    </w:p>
    <w:p w:rsidR="00742257" w:rsidRDefault="00742257" w:rsidP="00742257">
      <w:pPr>
        <w:ind w:left="9" w:right="164"/>
        <w:jc w:val="both"/>
      </w:pPr>
      <w:r>
        <w:t xml:space="preserve">School personnel who are mandated under the Children, Youth and Families Act 2005 (Vic) include teachers and nurses.  However, responding to concerns about a student’s wellbeing is not just about complying with a legal mandate.  As committed and ethical professionals, all John Paul College staff </w:t>
      </w:r>
      <w:proofErr w:type="gramStart"/>
      <w:r>
        <w:t>have</w:t>
      </w:r>
      <w:proofErr w:type="gramEnd"/>
      <w:r>
        <w:t xml:space="preserve"> a duty of care to our students that means we should be proactive in responding to concerns for the young people in our care.  You do not need to be legally mandated to make a notification to DHHS Child Protection (1300 655 795) or Child FIRST (1300 721 383). </w:t>
      </w:r>
    </w:p>
    <w:p w:rsidR="00742257" w:rsidRDefault="00742257" w:rsidP="00742257">
      <w:pPr>
        <w:pStyle w:val="Heading4"/>
        <w:ind w:left="9"/>
        <w:jc w:val="both"/>
      </w:pPr>
      <w:r>
        <w:t xml:space="preserve">Forming a 'reasonable belief'  </w:t>
      </w:r>
    </w:p>
    <w:p w:rsidR="00742257" w:rsidRDefault="00742257" w:rsidP="00742257">
      <w:pPr>
        <w:ind w:left="9" w:right="164"/>
        <w:jc w:val="both"/>
      </w:pPr>
      <w:r>
        <w:t xml:space="preserve">When </w:t>
      </w:r>
      <w:proofErr w:type="gramStart"/>
      <w:r>
        <w:t>staff are</w:t>
      </w:r>
      <w:proofErr w:type="gramEnd"/>
      <w:r>
        <w:t xml:space="preserve"> concerned about the safety and wellbeing of a child or young person, they must assess that concern to determine if a report should be made to the relevant agency.  This process of considering all relevant information and observations is known as forming a ‘reasonable belief’.  </w:t>
      </w:r>
      <w:r>
        <w:tab/>
      </w:r>
      <w:r>
        <w:br/>
      </w:r>
      <w:r>
        <w:br/>
        <w:t xml:space="preserve">A ‘reasonable belief’ or a ‘belief on reasonable grounds’ is not the same as having proof but is more than mere rumour or speculation.  A ‘reasonable belief’ is formed if a reasonable person in the same position would have formed the belief on the same grounds.  </w:t>
      </w:r>
      <w:r>
        <w:tab/>
        <w:t xml:space="preserve"> </w:t>
      </w:r>
      <w:r>
        <w:br/>
      </w:r>
      <w:r>
        <w:br/>
        <w:t xml:space="preserve">For example, a ‘reasonable belief’ might be formed if:  </w:t>
      </w:r>
    </w:p>
    <w:p w:rsidR="00742257" w:rsidRDefault="00742257" w:rsidP="003F5271">
      <w:pPr>
        <w:numPr>
          <w:ilvl w:val="0"/>
          <w:numId w:val="28"/>
        </w:numPr>
        <w:spacing w:after="4" w:line="247" w:lineRule="auto"/>
        <w:ind w:left="735" w:right="164" w:hanging="293"/>
        <w:jc w:val="both"/>
      </w:pPr>
      <w:r>
        <w:t xml:space="preserve">a child states that they have been physically or sexually abused  </w:t>
      </w:r>
    </w:p>
    <w:p w:rsidR="00742257" w:rsidRDefault="00742257" w:rsidP="003F5271">
      <w:pPr>
        <w:numPr>
          <w:ilvl w:val="0"/>
          <w:numId w:val="28"/>
        </w:numPr>
        <w:spacing w:after="4" w:line="247" w:lineRule="auto"/>
        <w:ind w:left="735" w:right="164" w:hanging="293"/>
        <w:jc w:val="both"/>
      </w:pPr>
      <w:r>
        <w:t xml:space="preserve">a child states that they know someone who has been physically or sexually abused </w:t>
      </w:r>
    </w:p>
    <w:p w:rsidR="00742257" w:rsidRDefault="00742257" w:rsidP="00742257">
      <w:pPr>
        <w:spacing w:after="42"/>
        <w:ind w:left="732" w:right="164"/>
        <w:jc w:val="both"/>
      </w:pPr>
      <w:r>
        <w:t>(</w:t>
      </w:r>
      <w:proofErr w:type="gramStart"/>
      <w:r>
        <w:t>sometimes</w:t>
      </w:r>
      <w:proofErr w:type="gramEnd"/>
      <w:r>
        <w:t xml:space="preserve"> the child may be talking about themselves)  </w:t>
      </w:r>
    </w:p>
    <w:p w:rsidR="00742257" w:rsidRDefault="00742257" w:rsidP="003F5271">
      <w:pPr>
        <w:numPr>
          <w:ilvl w:val="0"/>
          <w:numId w:val="28"/>
        </w:numPr>
        <w:spacing w:after="4" w:line="247" w:lineRule="auto"/>
        <w:ind w:left="735" w:right="164" w:hanging="293"/>
        <w:jc w:val="both"/>
      </w:pPr>
      <w:r>
        <w:t xml:space="preserve">someone who knows a child states that the child has been physically or sexually abused  </w:t>
      </w:r>
    </w:p>
    <w:p w:rsidR="00742257" w:rsidRDefault="00742257" w:rsidP="003F5271">
      <w:pPr>
        <w:numPr>
          <w:ilvl w:val="0"/>
          <w:numId w:val="28"/>
        </w:numPr>
        <w:spacing w:after="4" w:line="247" w:lineRule="auto"/>
        <w:ind w:left="735" w:right="164" w:hanging="293"/>
        <w:jc w:val="both"/>
      </w:pPr>
      <w:r>
        <w:t xml:space="preserve">a child or young person exhibits sexually-abusive or age-inappropriate behaviours  </w:t>
      </w:r>
    </w:p>
    <w:p w:rsidR="00742257" w:rsidRDefault="00742257" w:rsidP="003F5271">
      <w:pPr>
        <w:numPr>
          <w:ilvl w:val="0"/>
          <w:numId w:val="28"/>
        </w:numPr>
        <w:spacing w:after="46" w:line="247" w:lineRule="auto"/>
        <w:ind w:left="735" w:right="164" w:hanging="293"/>
        <w:jc w:val="both"/>
      </w:pPr>
      <w:r>
        <w:t xml:space="preserve">professional observations of the child’s behaviour or development leads a professional to form a belief that the child has been physically or sexually abused or is likely to be abused  </w:t>
      </w:r>
    </w:p>
    <w:p w:rsidR="00742257" w:rsidRDefault="00742257" w:rsidP="003F5271">
      <w:pPr>
        <w:numPr>
          <w:ilvl w:val="0"/>
          <w:numId w:val="28"/>
        </w:numPr>
        <w:spacing w:after="4" w:line="247" w:lineRule="auto"/>
        <w:ind w:left="735" w:right="164" w:hanging="293"/>
        <w:jc w:val="both"/>
      </w:pPr>
      <w:proofErr w:type="gramStart"/>
      <w:r>
        <w:t>signs</w:t>
      </w:r>
      <w:proofErr w:type="gramEnd"/>
      <w:r>
        <w:t xml:space="preserve"> of abuse lead to a belief that the child has been physically or sexually abused. </w:t>
      </w:r>
    </w:p>
    <w:p w:rsidR="00742257" w:rsidRDefault="00742257" w:rsidP="00742257">
      <w:pPr>
        <w:spacing w:after="0" w:line="256" w:lineRule="auto"/>
        <w:ind w:left="362"/>
        <w:jc w:val="both"/>
      </w:pPr>
      <w:r>
        <w:t xml:space="preserve">  </w:t>
      </w:r>
    </w:p>
    <w:p w:rsidR="00742257" w:rsidRDefault="00742257" w:rsidP="00742257">
      <w:pPr>
        <w:ind w:left="9" w:right="164"/>
        <w:jc w:val="both"/>
      </w:pPr>
      <w:r>
        <w:t xml:space="preserve">Remember that following the promulgation of mandatory reporting laws, you can never promise a student complete confidentiality.  You need to explain that you will have to speak to another person if you believe the student or someone else is at risk of harm.  This should be told to the student as early as possible, ideally before any disclosures have been made.  Never promise what you cannot deliver. </w:t>
      </w:r>
    </w:p>
    <w:p w:rsidR="00742257" w:rsidRDefault="00742257" w:rsidP="00742257">
      <w:pPr>
        <w:spacing w:after="0" w:line="256" w:lineRule="auto"/>
        <w:ind w:left="14"/>
        <w:jc w:val="both"/>
      </w:pPr>
      <w:r>
        <w:t xml:space="preserve"> </w:t>
      </w:r>
    </w:p>
    <w:p w:rsidR="00742257" w:rsidRDefault="00742257" w:rsidP="00742257">
      <w:pPr>
        <w:pStyle w:val="Heading4"/>
        <w:spacing w:after="27"/>
        <w:ind w:left="9"/>
        <w:jc w:val="both"/>
      </w:pPr>
      <w:r>
        <w:t xml:space="preserve">Types of child abuse and indicators of harm  </w:t>
      </w:r>
    </w:p>
    <w:p w:rsidR="00742257" w:rsidRDefault="00742257" w:rsidP="00742257">
      <w:pPr>
        <w:ind w:left="9" w:right="164"/>
        <w:jc w:val="both"/>
      </w:pPr>
      <w:r>
        <w:t xml:space="preserve">Child abuse can have a significant effect on a child’s physical or emotional health, development and wellbeing.  The younger a child the more vulnerable he/she is and the more serious the consequences are likely to be.  </w:t>
      </w:r>
    </w:p>
    <w:p w:rsidR="00742257" w:rsidRDefault="00742257" w:rsidP="00742257">
      <w:pPr>
        <w:spacing w:after="0" w:line="256" w:lineRule="auto"/>
        <w:ind w:left="10"/>
        <w:jc w:val="both"/>
      </w:pPr>
      <w:r>
        <w:t xml:space="preserve"> </w:t>
      </w:r>
    </w:p>
    <w:p w:rsidR="00742257" w:rsidRDefault="00742257" w:rsidP="00742257">
      <w:pPr>
        <w:ind w:left="9" w:right="164"/>
        <w:jc w:val="both"/>
      </w:pPr>
      <w:r>
        <w:t xml:space="preserve">There are many indicators of child abuse and neglect.  The presence of a single indicator, or even several indicators, does not prove that abuse or neglect has occurred.  However, the repeated occurrence of an indicator, or the occurrence of several indicators together, should alert staff to the possibility of child abuse and neglect.  While any indicators of possible child abuse or neglect are concerning, it is important to know which indicators </w:t>
      </w:r>
      <w:r>
        <w:rPr>
          <w:b/>
        </w:rPr>
        <w:t>must</w:t>
      </w:r>
      <w:r>
        <w:t xml:space="preserve"> be reported.  </w:t>
      </w:r>
    </w:p>
    <w:p w:rsidR="00957A28" w:rsidRDefault="00957A28" w:rsidP="00742257">
      <w:pPr>
        <w:ind w:left="9" w:right="164"/>
        <w:jc w:val="both"/>
      </w:pPr>
    </w:p>
    <w:p w:rsidR="00957A28" w:rsidRDefault="00957A28" w:rsidP="00742257">
      <w:pPr>
        <w:ind w:left="9" w:right="164"/>
        <w:jc w:val="both"/>
      </w:pPr>
      <w:bookmarkStart w:id="36" w:name="_GoBack"/>
      <w:bookmarkEnd w:id="36"/>
    </w:p>
    <w:p w:rsidR="00742257" w:rsidRDefault="00742257" w:rsidP="00742257">
      <w:pPr>
        <w:spacing w:after="0" w:line="256" w:lineRule="auto"/>
        <w:ind w:left="10"/>
        <w:jc w:val="both"/>
      </w:pPr>
      <w:r>
        <w:lastRenderedPageBreak/>
        <w:t xml:space="preserve"> </w:t>
      </w:r>
    </w:p>
    <w:p w:rsidR="00742257" w:rsidRDefault="00742257" w:rsidP="00742257">
      <w:pPr>
        <w:ind w:left="364" w:right="4813" w:hanging="365"/>
        <w:jc w:val="both"/>
      </w:pPr>
      <w:r>
        <w:t xml:space="preserve">It is </w:t>
      </w:r>
      <w:r>
        <w:rPr>
          <w:b/>
        </w:rPr>
        <w:t>mandatory</w:t>
      </w:r>
      <w:r>
        <w:t xml:space="preserve"> to report concerns relating to:  </w:t>
      </w:r>
    </w:p>
    <w:p w:rsidR="00742257" w:rsidRDefault="00742257" w:rsidP="003F5271">
      <w:pPr>
        <w:pStyle w:val="ListParagraph"/>
        <w:numPr>
          <w:ilvl w:val="0"/>
          <w:numId w:val="29"/>
        </w:numPr>
        <w:ind w:right="4813"/>
        <w:jc w:val="both"/>
      </w:pPr>
      <w:r>
        <w:t>physical abuse</w:t>
      </w:r>
    </w:p>
    <w:p w:rsidR="00742257" w:rsidRDefault="00742257" w:rsidP="003F5271">
      <w:pPr>
        <w:pStyle w:val="ListParagraph"/>
        <w:numPr>
          <w:ilvl w:val="0"/>
          <w:numId w:val="29"/>
        </w:numPr>
        <w:ind w:right="4813"/>
        <w:jc w:val="both"/>
      </w:pPr>
      <w:proofErr w:type="gramStart"/>
      <w:r>
        <w:t>sexual</w:t>
      </w:r>
      <w:proofErr w:type="gramEnd"/>
      <w:r>
        <w:t xml:space="preserve"> abuse.  </w:t>
      </w:r>
    </w:p>
    <w:p w:rsidR="00742257" w:rsidRDefault="00742257" w:rsidP="00957A28">
      <w:pPr>
        <w:spacing w:after="0" w:line="256" w:lineRule="auto"/>
        <w:ind w:left="14"/>
        <w:jc w:val="both"/>
      </w:pPr>
    </w:p>
    <w:p w:rsidR="00742257" w:rsidRDefault="00742257" w:rsidP="00957A28">
      <w:pPr>
        <w:ind w:right="164"/>
        <w:jc w:val="both"/>
      </w:pPr>
      <w:r>
        <w:t xml:space="preserve">While not mandated, making a report to DHHS Child Protection may also be needed for: </w:t>
      </w:r>
    </w:p>
    <w:p w:rsidR="00742257" w:rsidRDefault="00742257" w:rsidP="003F5271">
      <w:pPr>
        <w:numPr>
          <w:ilvl w:val="0"/>
          <w:numId w:val="30"/>
        </w:numPr>
        <w:spacing w:after="4" w:line="247" w:lineRule="auto"/>
        <w:ind w:right="164" w:hanging="360"/>
        <w:jc w:val="both"/>
      </w:pPr>
      <w:r>
        <w:t xml:space="preserve">emotional abuse  </w:t>
      </w:r>
    </w:p>
    <w:p w:rsidR="00742257" w:rsidRDefault="00742257" w:rsidP="003F5271">
      <w:pPr>
        <w:numPr>
          <w:ilvl w:val="0"/>
          <w:numId w:val="30"/>
        </w:numPr>
        <w:spacing w:after="4" w:line="247" w:lineRule="auto"/>
        <w:ind w:right="164" w:hanging="360"/>
        <w:jc w:val="both"/>
      </w:pPr>
      <w:r>
        <w:t xml:space="preserve">neglect  </w:t>
      </w:r>
    </w:p>
    <w:p w:rsidR="00742257" w:rsidRDefault="00742257" w:rsidP="003F5271">
      <w:pPr>
        <w:numPr>
          <w:ilvl w:val="0"/>
          <w:numId w:val="30"/>
        </w:numPr>
        <w:spacing w:after="4" w:line="247" w:lineRule="auto"/>
        <w:ind w:right="164" w:hanging="360"/>
        <w:jc w:val="both"/>
      </w:pPr>
      <w:r>
        <w:t xml:space="preserve">medical neglect  </w:t>
      </w:r>
    </w:p>
    <w:p w:rsidR="00742257" w:rsidRDefault="00742257" w:rsidP="003F5271">
      <w:pPr>
        <w:numPr>
          <w:ilvl w:val="0"/>
          <w:numId w:val="30"/>
        </w:numPr>
        <w:spacing w:after="4" w:line="247" w:lineRule="auto"/>
        <w:ind w:right="164" w:hanging="360"/>
        <w:jc w:val="both"/>
      </w:pPr>
      <w:r>
        <w:t xml:space="preserve">family violence  </w:t>
      </w:r>
    </w:p>
    <w:p w:rsidR="00742257" w:rsidRDefault="00742257" w:rsidP="003F5271">
      <w:pPr>
        <w:numPr>
          <w:ilvl w:val="0"/>
          <w:numId w:val="30"/>
        </w:numPr>
        <w:spacing w:after="4" w:line="247" w:lineRule="auto"/>
        <w:ind w:right="164" w:hanging="360"/>
        <w:jc w:val="both"/>
      </w:pPr>
      <w:r>
        <w:t xml:space="preserve">human trafficking (including forced marriage)  </w:t>
      </w:r>
    </w:p>
    <w:p w:rsidR="00742257" w:rsidRDefault="00742257" w:rsidP="003F5271">
      <w:pPr>
        <w:numPr>
          <w:ilvl w:val="0"/>
          <w:numId w:val="30"/>
        </w:numPr>
        <w:spacing w:after="4" w:line="247" w:lineRule="auto"/>
        <w:ind w:right="164" w:hanging="360"/>
        <w:jc w:val="both"/>
      </w:pPr>
      <w:r>
        <w:t xml:space="preserve">sexual exploitation (including pornography and prostitution)  </w:t>
      </w:r>
    </w:p>
    <w:p w:rsidR="00742257" w:rsidRDefault="00742257" w:rsidP="003F5271">
      <w:pPr>
        <w:numPr>
          <w:ilvl w:val="0"/>
          <w:numId w:val="30"/>
        </w:numPr>
        <w:spacing w:after="4" w:line="247" w:lineRule="auto"/>
        <w:ind w:right="164" w:hanging="360"/>
        <w:jc w:val="both"/>
      </w:pPr>
      <w:r>
        <w:t xml:space="preserve">risk-taking behaviour  </w:t>
      </w:r>
    </w:p>
    <w:p w:rsidR="00742257" w:rsidRDefault="00742257" w:rsidP="003F5271">
      <w:pPr>
        <w:numPr>
          <w:ilvl w:val="0"/>
          <w:numId w:val="30"/>
        </w:numPr>
        <w:spacing w:after="4" w:line="247" w:lineRule="auto"/>
        <w:ind w:right="164" w:hanging="360"/>
        <w:jc w:val="both"/>
      </w:pPr>
      <w:r>
        <w:t xml:space="preserve">female genital mutilation  </w:t>
      </w:r>
    </w:p>
    <w:p w:rsidR="00742257" w:rsidRDefault="00742257" w:rsidP="003F5271">
      <w:pPr>
        <w:numPr>
          <w:ilvl w:val="0"/>
          <w:numId w:val="30"/>
        </w:numPr>
        <w:spacing w:after="4" w:line="247" w:lineRule="auto"/>
        <w:ind w:right="164" w:hanging="360"/>
        <w:jc w:val="both"/>
      </w:pPr>
      <w:r>
        <w:t xml:space="preserve">risk to an unborn child  </w:t>
      </w:r>
    </w:p>
    <w:p w:rsidR="00742257" w:rsidRDefault="00742257" w:rsidP="003F5271">
      <w:pPr>
        <w:numPr>
          <w:ilvl w:val="0"/>
          <w:numId w:val="30"/>
        </w:numPr>
        <w:spacing w:after="4" w:line="247" w:lineRule="auto"/>
        <w:ind w:right="164" w:hanging="360"/>
        <w:jc w:val="both"/>
      </w:pPr>
      <w:proofErr w:type="gramStart"/>
      <w:r>
        <w:t>a</w:t>
      </w:r>
      <w:proofErr w:type="gramEnd"/>
      <w:r>
        <w:t xml:space="preserve"> child or young person exhibiting sexually-abusive behaviours.  </w:t>
      </w:r>
    </w:p>
    <w:p w:rsidR="00742257" w:rsidRDefault="00742257" w:rsidP="00742257">
      <w:pPr>
        <w:spacing w:after="0" w:line="256" w:lineRule="auto"/>
        <w:ind w:left="374"/>
        <w:jc w:val="both"/>
      </w:pPr>
      <w:r>
        <w:t xml:space="preserve"> </w:t>
      </w:r>
    </w:p>
    <w:p w:rsidR="00742257" w:rsidRDefault="00742257" w:rsidP="00742257">
      <w:pPr>
        <w:pStyle w:val="Heading4"/>
        <w:ind w:left="9"/>
        <w:jc w:val="both"/>
      </w:pPr>
      <w:r>
        <w:t xml:space="preserve">Reporting child protection concerns  </w:t>
      </w:r>
    </w:p>
    <w:p w:rsidR="00742257" w:rsidRDefault="00742257" w:rsidP="00742257">
      <w:pPr>
        <w:spacing w:after="43"/>
        <w:ind w:left="9" w:right="164"/>
        <w:jc w:val="both"/>
      </w:pPr>
      <w:r>
        <w:t xml:space="preserve">All school </w:t>
      </w:r>
      <w:proofErr w:type="gramStart"/>
      <w:r>
        <w:t>staff who believe</w:t>
      </w:r>
      <w:proofErr w:type="gramEnd"/>
      <w:r>
        <w:t xml:space="preserve">, on reasonable grounds, that a child or young person is in need of:  </w:t>
      </w:r>
    </w:p>
    <w:p w:rsidR="00742257" w:rsidRDefault="00742257" w:rsidP="003F5271">
      <w:pPr>
        <w:numPr>
          <w:ilvl w:val="0"/>
          <w:numId w:val="31"/>
        </w:numPr>
        <w:spacing w:after="47" w:line="247" w:lineRule="auto"/>
        <w:ind w:right="164" w:hanging="360"/>
        <w:jc w:val="both"/>
      </w:pPr>
      <w:r>
        <w:t xml:space="preserve">protection from physical harm or sexual abuse – </w:t>
      </w:r>
      <w:r>
        <w:rPr>
          <w:b/>
        </w:rPr>
        <w:t>must</w:t>
      </w:r>
      <w:r>
        <w:t xml:space="preserve"> report their concerns to DHHS Child Protection (1300 655 795)   </w:t>
      </w:r>
    </w:p>
    <w:p w:rsidR="00742257" w:rsidRDefault="00742257" w:rsidP="003F5271">
      <w:pPr>
        <w:numPr>
          <w:ilvl w:val="0"/>
          <w:numId w:val="31"/>
        </w:numPr>
        <w:spacing w:after="47" w:line="247" w:lineRule="auto"/>
        <w:ind w:right="164" w:hanging="360"/>
        <w:jc w:val="both"/>
      </w:pPr>
      <w:r>
        <w:t xml:space="preserve">protection from harm that is not believed to involve physical harm or sexual abuse – are encouraged to report their concerns to DHHS Child Protection (1300 655 795)   </w:t>
      </w:r>
    </w:p>
    <w:p w:rsidR="00742257" w:rsidRDefault="00742257" w:rsidP="003F5271">
      <w:pPr>
        <w:numPr>
          <w:ilvl w:val="0"/>
          <w:numId w:val="31"/>
        </w:numPr>
        <w:spacing w:after="4" w:line="247" w:lineRule="auto"/>
        <w:ind w:right="164" w:hanging="360"/>
        <w:jc w:val="both"/>
      </w:pPr>
      <w:proofErr w:type="gramStart"/>
      <w:r>
        <w:t>therapeutic</w:t>
      </w:r>
      <w:proofErr w:type="gramEnd"/>
      <w:r>
        <w:t xml:space="preserve"> treatment – are encouraged to report their concerns to DHHS Child Protection (1300 655 795)  or Child FIRST (1300 721 383).   </w:t>
      </w:r>
    </w:p>
    <w:p w:rsidR="00742257" w:rsidRDefault="00742257" w:rsidP="00742257">
      <w:pPr>
        <w:spacing w:after="0" w:line="256" w:lineRule="auto"/>
        <w:ind w:left="374"/>
        <w:jc w:val="both"/>
      </w:pPr>
      <w:r>
        <w:t xml:space="preserve"> </w:t>
      </w:r>
    </w:p>
    <w:p w:rsidR="00742257" w:rsidRDefault="00742257" w:rsidP="00742257">
      <w:pPr>
        <w:ind w:left="9" w:right="164"/>
        <w:jc w:val="both"/>
      </w:pPr>
      <w:r>
        <w:rPr>
          <w:b/>
        </w:rPr>
        <w:t>Child Protection</w:t>
      </w:r>
      <w:r>
        <w:t xml:space="preserve"> is the Victorian Government Agency, provided by the DHHS that protects children at risk of significant harm.  Child Protection has statutory powers and can use these to protect children.   </w:t>
      </w:r>
    </w:p>
    <w:p w:rsidR="00742257" w:rsidRDefault="00742257" w:rsidP="00742257">
      <w:pPr>
        <w:spacing w:after="0" w:line="256" w:lineRule="auto"/>
        <w:ind w:left="10"/>
        <w:jc w:val="both"/>
      </w:pPr>
      <w:r>
        <w:t xml:space="preserve"> </w:t>
      </w:r>
    </w:p>
    <w:p w:rsidR="00742257" w:rsidRDefault="00742257" w:rsidP="00742257">
      <w:pPr>
        <w:ind w:left="9" w:right="164"/>
        <w:jc w:val="both"/>
      </w:pPr>
      <w:r>
        <w:rPr>
          <w:b/>
        </w:rPr>
        <w:t>Child FIRST (1300 721 383)</w:t>
      </w:r>
      <w:r>
        <w:t xml:space="preserve"> is the Family Information Referral Support Team run by a registered community service in a local area that can receive confidential referrals about a child of concern.  It does not have any statutory powers to protect a child but can refer matters to family services.   Mandatory reporters </w:t>
      </w:r>
      <w:r>
        <w:rPr>
          <w:b/>
        </w:rPr>
        <w:t xml:space="preserve">must report their concern to DHHS Child Protection (1300 655 795) </w:t>
      </w:r>
      <w:r>
        <w:t xml:space="preserve">if there is a reasonable belief that a child or young person is in need of protection from physical injury or sexual abuse.  Refer to: </w:t>
      </w:r>
      <w:hyperlink r:id="rId36" w:history="1">
        <w:r>
          <w:rPr>
            <w:rStyle w:val="Hyperlink"/>
            <w:i/>
            <w:color w:val="0000FF"/>
          </w:rPr>
          <w:t>A step</w:t>
        </w:r>
      </w:hyperlink>
      <w:hyperlink r:id="rId37" w:history="1">
        <w:r>
          <w:rPr>
            <w:rStyle w:val="Hyperlink"/>
            <w:i/>
            <w:color w:val="0000FF"/>
          </w:rPr>
          <w:t xml:space="preserve"> </w:t>
        </w:r>
      </w:hyperlink>
      <w:hyperlink r:id="rId38" w:history="1">
        <w:r>
          <w:rPr>
            <w:rStyle w:val="Hyperlink"/>
            <w:i/>
            <w:color w:val="0000FF"/>
          </w:rPr>
          <w:t>b</w:t>
        </w:r>
      </w:hyperlink>
      <w:hyperlink r:id="rId39" w:history="1">
        <w:r>
          <w:rPr>
            <w:rStyle w:val="Hyperlink"/>
            <w:i/>
            <w:color w:val="0000FF"/>
          </w:rPr>
          <w:t>y</w:t>
        </w:r>
      </w:hyperlink>
      <w:hyperlink r:id="rId40" w:history="1">
        <w:r>
          <w:rPr>
            <w:rStyle w:val="Hyperlink"/>
            <w:i/>
            <w:color w:val="0000FF"/>
          </w:rPr>
          <w:t>-</w:t>
        </w:r>
      </w:hyperlink>
      <w:hyperlink r:id="rId41" w:history="1">
        <w:r>
          <w:rPr>
            <w:rStyle w:val="Hyperlink"/>
            <w:i/>
            <w:color w:val="0000FF"/>
          </w:rPr>
          <w:t>step guide to making a report to Child Protection or Child FIRST</w:t>
        </w:r>
      </w:hyperlink>
      <w:hyperlink r:id="rId42" w:history="1">
        <w:r>
          <w:rPr>
            <w:rStyle w:val="Hyperlink"/>
            <w:i/>
            <w:color w:val="0000FF"/>
          </w:rPr>
          <w:t xml:space="preserve"> </w:t>
        </w:r>
      </w:hyperlink>
      <w:hyperlink r:id="rId43" w:history="1">
        <w:r>
          <w:rPr>
            <w:rStyle w:val="Hyperlink"/>
            <w:i/>
            <w:color w:val="0000FF"/>
          </w:rPr>
          <w:t>(1300 721 383</w:t>
        </w:r>
      </w:hyperlink>
      <w:hyperlink r:id="rId44" w:history="1">
        <w:r>
          <w:rPr>
            <w:rStyle w:val="Hyperlink"/>
            <w:i/>
            <w:color w:val="0000FF"/>
          </w:rPr>
          <w:t>)</w:t>
        </w:r>
      </w:hyperlink>
      <w:hyperlink r:id="rId45" w:history="1">
        <w:r>
          <w:rPr>
            <w:rStyle w:val="Hyperlink"/>
            <w:i/>
            <w:color w:val="0000FF"/>
          </w:rPr>
          <w:t xml:space="preserve"> </w:t>
        </w:r>
      </w:hyperlink>
      <w:hyperlink r:id="rId46" w:history="1">
        <w:r>
          <w:rPr>
            <w:rStyle w:val="Hyperlink"/>
            <w:i/>
            <w:color w:val="0000FF"/>
          </w:rPr>
          <w:t>(PDF</w:t>
        </w:r>
      </w:hyperlink>
      <w:hyperlink r:id="rId47" w:history="1">
        <w:r>
          <w:rPr>
            <w:rStyle w:val="Hyperlink"/>
            <w:i/>
            <w:color w:val="0000FF"/>
          </w:rPr>
          <w:t xml:space="preserve"> </w:t>
        </w:r>
      </w:hyperlink>
      <w:hyperlink r:id="rId48" w:history="1">
        <w:r>
          <w:rPr>
            <w:rStyle w:val="Hyperlink"/>
            <w:i/>
            <w:color w:val="0000FF"/>
          </w:rPr>
          <w:t>-</w:t>
        </w:r>
      </w:hyperlink>
      <w:hyperlink r:id="rId49" w:history="1">
        <w:r>
          <w:rPr>
            <w:rStyle w:val="Hyperlink"/>
            <w:i/>
            <w:color w:val="0000FF"/>
          </w:rPr>
          <w:t xml:space="preserve"> </w:t>
        </w:r>
      </w:hyperlink>
      <w:hyperlink r:id="rId50" w:history="1">
        <w:r>
          <w:rPr>
            <w:rStyle w:val="Hyperlink"/>
            <w:i/>
            <w:color w:val="0000FF"/>
          </w:rPr>
          <w:t>270Kb</w:t>
        </w:r>
      </w:hyperlink>
      <w:hyperlink r:id="rId51" w:history="1">
        <w:r>
          <w:rPr>
            <w:rStyle w:val="Hyperlink"/>
            <w:i/>
            <w:color w:val="0000FF"/>
          </w:rPr>
          <w:t>)</w:t>
        </w:r>
      </w:hyperlink>
      <w:hyperlink r:id="rId52" w:history="1">
        <w:r>
          <w:rPr>
            <w:rStyle w:val="Hyperlink"/>
            <w:i/>
            <w:color w:val="0000FF"/>
          </w:rPr>
          <w:t>.</w:t>
        </w:r>
      </w:hyperlink>
      <w:hyperlink r:id="rId53" w:history="1">
        <w:r>
          <w:rPr>
            <w:rStyle w:val="Hyperlink"/>
            <w:color w:val="auto"/>
          </w:rPr>
          <w:t xml:space="preserve"> </w:t>
        </w:r>
      </w:hyperlink>
      <w:r>
        <w:t xml:space="preserve"> </w:t>
      </w:r>
    </w:p>
    <w:p w:rsidR="00742257" w:rsidRDefault="00742257" w:rsidP="00742257">
      <w:pPr>
        <w:spacing w:after="0" w:line="256" w:lineRule="auto"/>
        <w:ind w:left="10"/>
        <w:jc w:val="both"/>
      </w:pPr>
      <w:r>
        <w:t xml:space="preserve"> </w:t>
      </w:r>
    </w:p>
    <w:p w:rsidR="00742257" w:rsidRDefault="00742257" w:rsidP="00742257">
      <w:pPr>
        <w:ind w:left="9" w:right="164"/>
        <w:jc w:val="both"/>
      </w:pPr>
      <w:r>
        <w:t xml:space="preserve">It is essential to document the concerns and observations which contributed to the suspicion that a child is in need of protection.  This information may be gathered over a period of time and should be treated confidentially and held securely.   </w:t>
      </w:r>
    </w:p>
    <w:p w:rsidR="00742257" w:rsidRDefault="00742257" w:rsidP="00742257">
      <w:pPr>
        <w:spacing w:after="0" w:line="256" w:lineRule="auto"/>
        <w:ind w:left="10"/>
        <w:jc w:val="both"/>
      </w:pPr>
      <w:r>
        <w:t xml:space="preserve"> </w:t>
      </w:r>
    </w:p>
    <w:p w:rsidR="00742257" w:rsidRDefault="00742257" w:rsidP="00742257">
      <w:pPr>
        <w:ind w:left="9" w:right="164"/>
        <w:jc w:val="both"/>
      </w:pPr>
      <w:r>
        <w:t xml:space="preserve">It is recommended – not, however, a requirement – that concerns and observations regarding suspected physical injury or sexual abuse of a child are discussed with the Principal or a senior school staff member and to ensure support is provided to all involved in matters of this nature.  The confidentiality of these discussions must be maintained.  </w:t>
      </w:r>
    </w:p>
    <w:p w:rsidR="00742257" w:rsidRDefault="00742257" w:rsidP="00742257">
      <w:pPr>
        <w:spacing w:after="0" w:line="256" w:lineRule="auto"/>
        <w:ind w:left="10"/>
        <w:jc w:val="both"/>
      </w:pPr>
      <w:r>
        <w:lastRenderedPageBreak/>
        <w:t xml:space="preserve"> </w:t>
      </w:r>
    </w:p>
    <w:p w:rsidR="00742257" w:rsidRDefault="00742257" w:rsidP="00742257">
      <w:pPr>
        <w:ind w:left="9" w:right="164"/>
        <w:jc w:val="both"/>
      </w:pPr>
      <w:r>
        <w:t xml:space="preserve">If more than one mandated reporter has formed a belief about the same child on the same occasion, it is sufficient for one professional to make a report.  The other is obliged to ensure the report has been made and that all grounds for their own belief were included in the report made by the other staff member (Section 184 (2)).   </w:t>
      </w:r>
    </w:p>
    <w:p w:rsidR="00742257" w:rsidRDefault="00742257" w:rsidP="00742257">
      <w:pPr>
        <w:spacing w:after="0" w:line="256" w:lineRule="auto"/>
        <w:ind w:left="10"/>
        <w:jc w:val="both"/>
      </w:pPr>
      <w:r>
        <w:t xml:space="preserve"> </w:t>
      </w:r>
    </w:p>
    <w:p w:rsidR="00742257" w:rsidRDefault="00742257" w:rsidP="00742257">
      <w:pPr>
        <w:ind w:left="9" w:right="164"/>
        <w:jc w:val="both"/>
      </w:pPr>
      <w:r>
        <w:t xml:space="preserve">If one mandated reporter directs another mandated reporter not to make a report, and the one professional continues to hold the belief that a child is in need of protection, then that professional is legally obliged to make a report to Child Protection.  </w:t>
      </w:r>
    </w:p>
    <w:p w:rsidR="00742257" w:rsidRDefault="00742257" w:rsidP="00742257">
      <w:pPr>
        <w:spacing w:after="0" w:line="256" w:lineRule="auto"/>
        <w:ind w:left="10"/>
        <w:jc w:val="both"/>
      </w:pPr>
      <w:r>
        <w:t xml:space="preserve"> </w:t>
      </w:r>
    </w:p>
    <w:p w:rsidR="00742257" w:rsidRDefault="00742257" w:rsidP="00742257">
      <w:pPr>
        <w:spacing w:after="234"/>
        <w:ind w:left="9" w:right="164"/>
        <w:jc w:val="both"/>
      </w:pPr>
      <w:r>
        <w:t xml:space="preserve">The mandatory reporter may continue to suspect that a child is at risk and in need of protection.  Any further observations should continue to be recorded and a report made on each separate occasion where a belief has been formed, on reasonable grounds that a child is likely to be at risk and in need of protection.  If there is any suspicion that this relates to a sexual offence involving an adult and a child </w:t>
      </w:r>
      <w:r>
        <w:rPr>
          <w:b/>
        </w:rPr>
        <w:t>under 16</w:t>
      </w:r>
      <w:r>
        <w:t xml:space="preserve"> then it must be reported to the police. Refer to </w:t>
      </w:r>
      <w:hyperlink r:id="rId54" w:history="1">
        <w:r>
          <w:rPr>
            <w:rStyle w:val="Hyperlink"/>
            <w:i/>
            <w:color w:val="0000FF"/>
          </w:rPr>
          <w:t>Department of Justice and</w:t>
        </w:r>
      </w:hyperlink>
      <w:hyperlink r:id="rId55" w:history="1">
        <w:r>
          <w:rPr>
            <w:rStyle w:val="Hyperlink"/>
            <w:i/>
            <w:color w:val="0000FF"/>
          </w:rPr>
          <w:t xml:space="preserve"> </w:t>
        </w:r>
      </w:hyperlink>
      <w:hyperlink r:id="rId56" w:history="1">
        <w:r>
          <w:rPr>
            <w:rStyle w:val="Hyperlink"/>
            <w:i/>
            <w:color w:val="0000FF"/>
          </w:rPr>
          <w:t>Regulations</w:t>
        </w:r>
      </w:hyperlink>
      <w:hyperlink r:id="rId57" w:history="1">
        <w:r>
          <w:rPr>
            <w:rStyle w:val="Hyperlink"/>
            <w:i/>
            <w:color w:val="0000FF"/>
          </w:rPr>
          <w:t xml:space="preserve"> </w:t>
        </w:r>
      </w:hyperlink>
      <w:hyperlink r:id="rId58" w:history="1">
        <w:r>
          <w:rPr>
            <w:rStyle w:val="Hyperlink"/>
            <w:i/>
            <w:color w:val="0000FF"/>
          </w:rPr>
          <w:t>–</w:t>
        </w:r>
      </w:hyperlink>
      <w:hyperlink r:id="rId59" w:history="1">
        <w:r>
          <w:rPr>
            <w:rStyle w:val="Hyperlink"/>
            <w:i/>
            <w:color w:val="0000FF"/>
          </w:rPr>
          <w:t xml:space="preserve"> </w:t>
        </w:r>
      </w:hyperlink>
      <w:hyperlink r:id="rId60" w:history="1">
        <w:r>
          <w:rPr>
            <w:rStyle w:val="Hyperlink"/>
            <w:i/>
            <w:color w:val="0000FF"/>
          </w:rPr>
          <w:t>Failure to disclose offenc</w:t>
        </w:r>
      </w:hyperlink>
      <w:hyperlink r:id="rId61" w:history="1">
        <w:r>
          <w:rPr>
            <w:rStyle w:val="Hyperlink"/>
            <w:i/>
            <w:color w:val="0000FF"/>
          </w:rPr>
          <w:t>e</w:t>
        </w:r>
      </w:hyperlink>
      <w:hyperlink r:id="rId62" w:history="1">
        <w:r>
          <w:rPr>
            <w:rStyle w:val="Hyperlink"/>
            <w:i/>
            <w:color w:val="0000FF"/>
          </w:rPr>
          <w:t xml:space="preserve"> </w:t>
        </w:r>
      </w:hyperlink>
      <w:hyperlink r:id="rId63" w:history="1">
        <w:r>
          <w:rPr>
            <w:rStyle w:val="Hyperlink"/>
            <w:color w:val="0000FF"/>
          </w:rPr>
          <w:t>a</w:t>
        </w:r>
      </w:hyperlink>
      <w:r>
        <w:rPr>
          <w:color w:val="0000FF"/>
          <w:u w:val="single" w:color="0000FF"/>
        </w:rPr>
        <w:t>nd</w:t>
      </w:r>
      <w:r>
        <w:rPr>
          <w:color w:val="0000FF"/>
        </w:rPr>
        <w:t xml:space="preserve"> </w:t>
      </w:r>
      <w:r>
        <w:rPr>
          <w:color w:val="0000FF"/>
          <w:u w:val="single" w:color="0000FF"/>
        </w:rPr>
        <w:t>the</w:t>
      </w:r>
      <w:hyperlink r:id="rId64" w:history="1">
        <w:r>
          <w:rPr>
            <w:rStyle w:val="Hyperlink"/>
            <w:i/>
            <w:color w:val="0000FF"/>
          </w:rPr>
          <w:t xml:space="preserve"> </w:t>
        </w:r>
      </w:hyperlink>
      <w:hyperlink r:id="rId65" w:history="1">
        <w:r>
          <w:rPr>
            <w:rStyle w:val="Hyperlink"/>
            <w:i/>
            <w:color w:val="0000FF"/>
          </w:rPr>
          <w:t>Betrayal of Trust:</w:t>
        </w:r>
      </w:hyperlink>
      <w:hyperlink r:id="rId66" w:history="1">
        <w:r>
          <w:rPr>
            <w:rStyle w:val="Hyperlink"/>
            <w:i/>
            <w:color w:val="0000FF"/>
          </w:rPr>
          <w:t xml:space="preserve"> </w:t>
        </w:r>
      </w:hyperlink>
      <w:hyperlink r:id="rId67" w:history="1">
        <w:r>
          <w:rPr>
            <w:rStyle w:val="Hyperlink"/>
            <w:i/>
            <w:color w:val="0000FF"/>
          </w:rPr>
          <w:t>Fact Shee</w:t>
        </w:r>
      </w:hyperlink>
      <w:hyperlink r:id="rId68" w:history="1">
        <w:r>
          <w:rPr>
            <w:rStyle w:val="Hyperlink"/>
            <w:i/>
            <w:color w:val="0000FF"/>
          </w:rPr>
          <w:t>t</w:t>
        </w:r>
      </w:hyperlink>
      <w:hyperlink r:id="rId69" w:history="1">
        <w:r>
          <w:rPr>
            <w:rStyle w:val="Hyperlink"/>
            <w:i/>
            <w:color w:val="0000FF"/>
          </w:rPr>
          <w:t>.</w:t>
        </w:r>
      </w:hyperlink>
      <w:hyperlink r:id="rId70" w:history="1">
        <w:r>
          <w:rPr>
            <w:rStyle w:val="Hyperlink"/>
            <w:color w:val="auto"/>
          </w:rPr>
          <w:t xml:space="preserve"> </w:t>
        </w:r>
      </w:hyperlink>
      <w:r>
        <w:t xml:space="preserve"> </w:t>
      </w:r>
    </w:p>
    <w:p w:rsidR="00742257" w:rsidRDefault="00742257" w:rsidP="00742257">
      <w:pPr>
        <w:pStyle w:val="Heading4"/>
        <w:ind w:left="9"/>
        <w:jc w:val="both"/>
      </w:pPr>
      <w:r>
        <w:t xml:space="preserve">When to make a mandatory report </w:t>
      </w:r>
    </w:p>
    <w:p w:rsidR="00742257" w:rsidRDefault="00742257" w:rsidP="00742257">
      <w:pPr>
        <w:spacing w:after="0" w:line="256" w:lineRule="auto"/>
        <w:ind w:left="14"/>
        <w:jc w:val="both"/>
      </w:pPr>
      <w:r>
        <w:rPr>
          <w:sz w:val="16"/>
        </w:rPr>
        <w:t xml:space="preserve"> </w:t>
      </w:r>
    </w:p>
    <w:tbl>
      <w:tblPr>
        <w:tblStyle w:val="TableGrid0"/>
        <w:tblW w:w="9241" w:type="dxa"/>
        <w:tblInd w:w="-92" w:type="dxa"/>
        <w:tblCellMar>
          <w:top w:w="6" w:type="dxa"/>
          <w:left w:w="107" w:type="dxa"/>
          <w:right w:w="53" w:type="dxa"/>
        </w:tblCellMar>
        <w:tblLook w:val="04A0" w:firstRow="1" w:lastRow="0" w:firstColumn="1" w:lastColumn="0" w:noHBand="0" w:noVBand="1"/>
      </w:tblPr>
      <w:tblGrid>
        <w:gridCol w:w="3844"/>
        <w:gridCol w:w="3180"/>
        <w:gridCol w:w="2217"/>
      </w:tblGrid>
      <w:tr w:rsidR="00742257" w:rsidTr="00742257">
        <w:trPr>
          <w:trHeight w:val="698"/>
        </w:trPr>
        <w:tc>
          <w:tcPr>
            <w:tcW w:w="3844"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58"/>
              <w:jc w:val="both"/>
              <w:rPr>
                <w:lang w:eastAsia="en-AU"/>
              </w:rPr>
            </w:pPr>
            <w:r>
              <w:rPr>
                <w:lang w:eastAsia="en-AU"/>
              </w:rPr>
              <w:t xml:space="preserve">Type of Reporting </w:t>
            </w:r>
          </w:p>
        </w:tc>
        <w:tc>
          <w:tcPr>
            <w:tcW w:w="3180"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55"/>
              <w:jc w:val="both"/>
              <w:rPr>
                <w:lang w:eastAsia="en-AU"/>
              </w:rPr>
            </w:pPr>
            <w:r>
              <w:rPr>
                <w:lang w:eastAsia="en-AU"/>
              </w:rPr>
              <w:t xml:space="preserve">By Whom </w:t>
            </w:r>
          </w:p>
        </w:tc>
        <w:tc>
          <w:tcPr>
            <w:tcW w:w="2217" w:type="dxa"/>
            <w:tcBorders>
              <w:top w:val="single" w:sz="4" w:space="0" w:color="000000"/>
              <w:left w:val="single" w:sz="4" w:space="0" w:color="000000"/>
              <w:bottom w:val="single" w:sz="4" w:space="0" w:color="000000"/>
              <w:right w:val="single" w:sz="4" w:space="0" w:color="000000"/>
            </w:tcBorders>
            <w:shd w:val="clear" w:color="auto" w:fill="9CC2E5"/>
            <w:hideMark/>
          </w:tcPr>
          <w:p w:rsidR="00742257" w:rsidRDefault="00742257">
            <w:pPr>
              <w:spacing w:line="256" w:lineRule="auto"/>
              <w:ind w:left="4"/>
              <w:jc w:val="both"/>
              <w:rPr>
                <w:lang w:eastAsia="en-AU"/>
              </w:rPr>
            </w:pPr>
            <w:r>
              <w:rPr>
                <w:i/>
                <w:lang w:eastAsia="en-AU"/>
              </w:rPr>
              <w:t xml:space="preserve"> </w:t>
            </w:r>
          </w:p>
          <w:p w:rsidR="00742257" w:rsidRDefault="00742257">
            <w:pPr>
              <w:spacing w:line="256" w:lineRule="auto"/>
              <w:ind w:right="54"/>
              <w:jc w:val="both"/>
              <w:rPr>
                <w:lang w:eastAsia="en-AU"/>
              </w:rPr>
            </w:pPr>
            <w:r>
              <w:rPr>
                <w:lang w:eastAsia="en-AU"/>
              </w:rPr>
              <w:t xml:space="preserve">To Whom </w:t>
            </w:r>
          </w:p>
          <w:p w:rsidR="00742257" w:rsidRDefault="00742257">
            <w:pPr>
              <w:spacing w:line="256" w:lineRule="auto"/>
              <w:ind w:left="4"/>
              <w:jc w:val="both"/>
              <w:rPr>
                <w:lang w:eastAsia="en-AU"/>
              </w:rPr>
            </w:pPr>
            <w:r>
              <w:rPr>
                <w:i/>
                <w:lang w:eastAsia="en-AU"/>
              </w:rPr>
              <w:t xml:space="preserve"> </w:t>
            </w:r>
          </w:p>
        </w:tc>
      </w:tr>
      <w:tr w:rsidR="00742257" w:rsidTr="00742257">
        <w:trPr>
          <w:trHeight w:val="3069"/>
        </w:trPr>
        <w:tc>
          <w:tcPr>
            <w:tcW w:w="3844"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jc w:val="both"/>
              <w:rPr>
                <w:lang w:eastAsia="en-AU"/>
              </w:rPr>
            </w:pPr>
            <w:r>
              <w:rPr>
                <w:b/>
                <w:i/>
                <w:lang w:eastAsia="en-AU"/>
              </w:rPr>
              <w:t xml:space="preserve">Mandatory Reporting – DHHS Child </w:t>
            </w:r>
          </w:p>
          <w:p w:rsidR="00742257" w:rsidRDefault="00742257">
            <w:pPr>
              <w:spacing w:line="256" w:lineRule="auto"/>
              <w:jc w:val="both"/>
              <w:rPr>
                <w:lang w:eastAsia="en-AU"/>
              </w:rPr>
            </w:pPr>
            <w:r>
              <w:rPr>
                <w:b/>
                <w:i/>
                <w:lang w:eastAsia="en-AU"/>
              </w:rPr>
              <w:t xml:space="preserve">Protection (1300 655 795)  </w:t>
            </w:r>
          </w:p>
          <w:p w:rsidR="00742257" w:rsidRDefault="00742257">
            <w:pPr>
              <w:spacing w:after="1"/>
              <w:ind w:right="57"/>
              <w:jc w:val="both"/>
              <w:rPr>
                <w:lang w:eastAsia="en-AU"/>
              </w:rPr>
            </w:pPr>
            <w:r>
              <w:rPr>
                <w:lang w:eastAsia="en-AU"/>
              </w:rPr>
              <w:t xml:space="preserve">Mandatory reporters must make a report as soon as practicable if, in the course of practising their profession or carrying out their duties, they form a belief on reasonable grounds that a child or young person is in need of protection, as a result of physical injury or sexual abuse, and the child’s parents are unable or unwilling to protect the child. </w:t>
            </w:r>
          </w:p>
          <w:p w:rsidR="00742257" w:rsidRDefault="00742257">
            <w:pPr>
              <w:spacing w:line="256" w:lineRule="auto"/>
              <w:jc w:val="both"/>
              <w:rPr>
                <w:lang w:eastAsia="en-AU"/>
              </w:rPr>
            </w:pPr>
            <w:r>
              <w:rPr>
                <w:lang w:eastAsia="en-AU"/>
              </w:rPr>
              <w:t xml:space="preserve"> </w:t>
            </w:r>
          </w:p>
        </w:tc>
        <w:tc>
          <w:tcPr>
            <w:tcW w:w="3180"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 w:line="256" w:lineRule="auto"/>
              <w:ind w:left="1"/>
              <w:jc w:val="both"/>
              <w:rPr>
                <w:lang w:eastAsia="en-AU"/>
              </w:rPr>
            </w:pPr>
            <w:r>
              <w:rPr>
                <w:i/>
                <w:lang w:eastAsia="en-AU"/>
              </w:rPr>
              <w:t xml:space="preserve">Mandatory reporters </w:t>
            </w:r>
          </w:p>
          <w:p w:rsidR="00742257" w:rsidRDefault="00742257" w:rsidP="003F5271">
            <w:pPr>
              <w:numPr>
                <w:ilvl w:val="0"/>
                <w:numId w:val="32"/>
              </w:numPr>
              <w:spacing w:after="1"/>
              <w:ind w:hanging="283"/>
              <w:jc w:val="both"/>
              <w:rPr>
                <w:lang w:eastAsia="en-AU"/>
              </w:rPr>
            </w:pPr>
            <w:r>
              <w:rPr>
                <w:lang w:eastAsia="en-AU"/>
              </w:rPr>
              <w:t xml:space="preserve">Teachers registered to teach or who have permission to teach pursuant to the </w:t>
            </w:r>
            <w:r>
              <w:rPr>
                <w:i/>
                <w:lang w:eastAsia="en-AU"/>
              </w:rPr>
              <w:t xml:space="preserve">Education and Training </w:t>
            </w:r>
          </w:p>
          <w:p w:rsidR="00742257" w:rsidRDefault="00742257">
            <w:pPr>
              <w:spacing w:line="256" w:lineRule="auto"/>
              <w:ind w:left="318"/>
              <w:jc w:val="both"/>
              <w:rPr>
                <w:lang w:eastAsia="en-AU"/>
              </w:rPr>
            </w:pPr>
            <w:r>
              <w:rPr>
                <w:i/>
                <w:lang w:eastAsia="en-AU"/>
              </w:rPr>
              <w:t>Reform Act 2006 (Vic.)</w:t>
            </w:r>
            <w:r>
              <w:rPr>
                <w:lang w:eastAsia="en-AU"/>
              </w:rPr>
              <w:t xml:space="preserve"> </w:t>
            </w:r>
          </w:p>
          <w:p w:rsidR="00742257" w:rsidRDefault="00742257" w:rsidP="003F5271">
            <w:pPr>
              <w:numPr>
                <w:ilvl w:val="0"/>
                <w:numId w:val="32"/>
              </w:numPr>
              <w:spacing w:after="15" w:line="242" w:lineRule="auto"/>
              <w:ind w:hanging="283"/>
              <w:jc w:val="both"/>
              <w:rPr>
                <w:lang w:eastAsia="en-AU"/>
              </w:rPr>
            </w:pPr>
            <w:r>
              <w:rPr>
                <w:lang w:eastAsia="en-AU"/>
              </w:rPr>
              <w:t xml:space="preserve">Principals of government and nongovernment schools </w:t>
            </w:r>
          </w:p>
          <w:p w:rsidR="00742257" w:rsidRDefault="00742257" w:rsidP="003F5271">
            <w:pPr>
              <w:numPr>
                <w:ilvl w:val="0"/>
                <w:numId w:val="32"/>
              </w:numPr>
              <w:spacing w:after="20"/>
              <w:ind w:hanging="283"/>
              <w:jc w:val="both"/>
              <w:rPr>
                <w:lang w:eastAsia="en-AU"/>
              </w:rPr>
            </w:pPr>
            <w:r>
              <w:rPr>
                <w:lang w:eastAsia="en-AU"/>
              </w:rPr>
              <w:t xml:space="preserve">Registered medical practitioners  </w:t>
            </w:r>
          </w:p>
          <w:p w:rsidR="00742257" w:rsidRDefault="00742257" w:rsidP="003F5271">
            <w:pPr>
              <w:numPr>
                <w:ilvl w:val="0"/>
                <w:numId w:val="32"/>
              </w:numPr>
              <w:spacing w:line="256" w:lineRule="auto"/>
              <w:ind w:hanging="283"/>
              <w:jc w:val="both"/>
              <w:rPr>
                <w:lang w:eastAsia="en-AU"/>
              </w:rPr>
            </w:pPr>
            <w:r>
              <w:rPr>
                <w:lang w:eastAsia="en-AU"/>
              </w:rPr>
              <w:t xml:space="preserve">Nurses </w:t>
            </w:r>
          </w:p>
          <w:p w:rsidR="00742257" w:rsidRDefault="00742257" w:rsidP="003F5271">
            <w:pPr>
              <w:numPr>
                <w:ilvl w:val="0"/>
                <w:numId w:val="32"/>
              </w:numPr>
              <w:spacing w:line="256" w:lineRule="auto"/>
              <w:ind w:hanging="283"/>
              <w:jc w:val="both"/>
              <w:rPr>
                <w:lang w:eastAsia="en-AU"/>
              </w:rPr>
            </w:pPr>
            <w:r>
              <w:rPr>
                <w:lang w:eastAsia="en-AU"/>
              </w:rPr>
              <w:t xml:space="preserve">All member of the police force. </w:t>
            </w:r>
          </w:p>
        </w:tc>
        <w:tc>
          <w:tcPr>
            <w:tcW w:w="2217"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2"/>
              <w:jc w:val="both"/>
              <w:rPr>
                <w:lang w:eastAsia="en-AU"/>
              </w:rPr>
            </w:pPr>
            <w:hyperlink r:id="rId71" w:history="1">
              <w:r>
                <w:rPr>
                  <w:rStyle w:val="Hyperlink"/>
                  <w:i/>
                  <w:color w:val="0000FF"/>
                  <w:lang w:eastAsia="en-AU"/>
                </w:rPr>
                <w:t>Contact DHHS Chil</w:t>
              </w:r>
            </w:hyperlink>
            <w:hyperlink r:id="rId72" w:history="1">
              <w:r>
                <w:rPr>
                  <w:rStyle w:val="Hyperlink"/>
                  <w:i/>
                  <w:color w:val="0000FF"/>
                  <w:lang w:eastAsia="en-AU"/>
                </w:rPr>
                <w:t>d</w:t>
              </w:r>
            </w:hyperlink>
            <w:hyperlink r:id="rId73" w:history="1">
              <w:r>
                <w:rPr>
                  <w:rStyle w:val="Hyperlink"/>
                  <w:i/>
                  <w:color w:val="0000FF"/>
                  <w:lang w:eastAsia="en-AU"/>
                </w:rPr>
                <w:t xml:space="preserve"> </w:t>
              </w:r>
            </w:hyperlink>
          </w:p>
          <w:p w:rsidR="00742257" w:rsidRDefault="00742257">
            <w:pPr>
              <w:spacing w:line="256" w:lineRule="auto"/>
              <w:ind w:left="2"/>
              <w:jc w:val="both"/>
              <w:rPr>
                <w:lang w:eastAsia="en-AU"/>
              </w:rPr>
            </w:pPr>
            <w:hyperlink r:id="rId74" w:history="1">
              <w:r>
                <w:rPr>
                  <w:rStyle w:val="Hyperlink"/>
                  <w:i/>
                  <w:color w:val="0000FF"/>
                  <w:lang w:eastAsia="en-AU"/>
                </w:rPr>
                <w:t>Protectio</w:t>
              </w:r>
            </w:hyperlink>
            <w:hyperlink r:id="rId75" w:history="1">
              <w:r>
                <w:rPr>
                  <w:rStyle w:val="Hyperlink"/>
                  <w:i/>
                  <w:color w:val="0000FF"/>
                  <w:lang w:eastAsia="en-AU"/>
                </w:rPr>
                <w:t>n</w:t>
              </w:r>
            </w:hyperlink>
            <w:hyperlink r:id="rId76" w:history="1">
              <w:r>
                <w:rPr>
                  <w:rStyle w:val="Hyperlink"/>
                  <w:color w:val="auto"/>
                  <w:lang w:eastAsia="en-AU"/>
                </w:rPr>
                <w:t xml:space="preserve">  </w:t>
              </w:r>
            </w:hyperlink>
          </w:p>
          <w:p w:rsidR="00742257" w:rsidRDefault="00742257">
            <w:pPr>
              <w:spacing w:line="256" w:lineRule="auto"/>
              <w:ind w:left="2"/>
              <w:jc w:val="both"/>
              <w:rPr>
                <w:lang w:eastAsia="en-AU"/>
              </w:rPr>
            </w:pPr>
            <w:r>
              <w:rPr>
                <w:lang w:eastAsia="en-AU"/>
              </w:rPr>
              <w:t xml:space="preserve">1300 655 795 </w:t>
            </w:r>
          </w:p>
          <w:p w:rsidR="00742257" w:rsidRDefault="00742257">
            <w:pPr>
              <w:spacing w:line="256" w:lineRule="auto"/>
              <w:ind w:left="2"/>
              <w:jc w:val="both"/>
              <w:rPr>
                <w:lang w:eastAsia="en-AU"/>
              </w:rPr>
            </w:pPr>
            <w:r>
              <w:rPr>
                <w:lang w:eastAsia="en-AU"/>
              </w:rPr>
              <w:t xml:space="preserve">A/H 13 12 78 </w:t>
            </w:r>
          </w:p>
        </w:tc>
      </w:tr>
    </w:tbl>
    <w:p w:rsidR="00742257" w:rsidRDefault="00742257" w:rsidP="00742257">
      <w:pPr>
        <w:spacing w:after="0" w:line="256" w:lineRule="auto"/>
        <w:jc w:val="both"/>
        <w:rPr>
          <w:b/>
        </w:rPr>
      </w:pPr>
      <w:r>
        <w:rPr>
          <w:b/>
        </w:rPr>
        <w:t xml:space="preserve"> </w:t>
      </w:r>
    </w:p>
    <w:p w:rsidR="00742257" w:rsidRDefault="00742257" w:rsidP="00742257">
      <w:pPr>
        <w:jc w:val="both"/>
      </w:pPr>
      <w:r>
        <w:br w:type="page"/>
      </w:r>
    </w:p>
    <w:p w:rsidR="00742257" w:rsidRDefault="00742257" w:rsidP="00742257">
      <w:pPr>
        <w:pStyle w:val="Heading4"/>
        <w:ind w:left="9"/>
        <w:jc w:val="both"/>
      </w:pPr>
      <w:r>
        <w:lastRenderedPageBreak/>
        <w:t xml:space="preserve">When a report may be required, though not mandated  </w:t>
      </w:r>
    </w:p>
    <w:p w:rsidR="00742257" w:rsidRDefault="00742257" w:rsidP="00742257">
      <w:pPr>
        <w:spacing w:after="0" w:line="256" w:lineRule="auto"/>
        <w:ind w:left="14"/>
        <w:jc w:val="both"/>
      </w:pPr>
      <w:r>
        <w:rPr>
          <w:sz w:val="16"/>
        </w:rPr>
        <w:t xml:space="preserve"> </w:t>
      </w:r>
    </w:p>
    <w:tbl>
      <w:tblPr>
        <w:tblStyle w:val="TableGrid0"/>
        <w:tblW w:w="9241" w:type="dxa"/>
        <w:tblInd w:w="-92" w:type="dxa"/>
        <w:tblCellMar>
          <w:top w:w="7" w:type="dxa"/>
          <w:left w:w="107" w:type="dxa"/>
        </w:tblCellMar>
        <w:tblLook w:val="04A0" w:firstRow="1" w:lastRow="0" w:firstColumn="1" w:lastColumn="0" w:noHBand="0" w:noVBand="1"/>
      </w:tblPr>
      <w:tblGrid>
        <w:gridCol w:w="3918"/>
        <w:gridCol w:w="3095"/>
        <w:gridCol w:w="2228"/>
      </w:tblGrid>
      <w:tr w:rsidR="00742257" w:rsidTr="00742257">
        <w:trPr>
          <w:trHeight w:val="698"/>
        </w:trPr>
        <w:tc>
          <w:tcPr>
            <w:tcW w:w="3918"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114"/>
              <w:jc w:val="both"/>
              <w:rPr>
                <w:lang w:eastAsia="en-AU"/>
              </w:rPr>
            </w:pPr>
            <w:r>
              <w:rPr>
                <w:lang w:eastAsia="en-AU"/>
              </w:rPr>
              <w:t xml:space="preserve">Type of Reporting </w:t>
            </w:r>
          </w:p>
        </w:tc>
        <w:tc>
          <w:tcPr>
            <w:tcW w:w="3095"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110"/>
              <w:jc w:val="both"/>
              <w:rPr>
                <w:lang w:eastAsia="en-AU"/>
              </w:rPr>
            </w:pPr>
            <w:r>
              <w:rPr>
                <w:lang w:eastAsia="en-AU"/>
              </w:rPr>
              <w:t xml:space="preserve">By Whom </w:t>
            </w:r>
          </w:p>
        </w:tc>
        <w:tc>
          <w:tcPr>
            <w:tcW w:w="2228" w:type="dxa"/>
            <w:tcBorders>
              <w:top w:val="single" w:sz="4" w:space="0" w:color="000000"/>
              <w:left w:val="single" w:sz="4" w:space="0" w:color="000000"/>
              <w:bottom w:val="single" w:sz="4" w:space="0" w:color="000000"/>
              <w:right w:val="single" w:sz="4" w:space="0" w:color="000000"/>
            </w:tcBorders>
            <w:shd w:val="clear" w:color="auto" w:fill="9CC2E5"/>
            <w:hideMark/>
          </w:tcPr>
          <w:p w:rsidR="00742257" w:rsidRDefault="00742257">
            <w:pPr>
              <w:spacing w:line="256" w:lineRule="auto"/>
              <w:ind w:right="53"/>
              <w:jc w:val="both"/>
              <w:rPr>
                <w:lang w:eastAsia="en-AU"/>
              </w:rPr>
            </w:pPr>
            <w:r>
              <w:rPr>
                <w:i/>
                <w:lang w:eastAsia="en-AU"/>
              </w:rPr>
              <w:t xml:space="preserve"> </w:t>
            </w:r>
          </w:p>
          <w:p w:rsidR="00742257" w:rsidRDefault="00742257">
            <w:pPr>
              <w:spacing w:line="256" w:lineRule="auto"/>
              <w:ind w:right="111"/>
              <w:jc w:val="both"/>
              <w:rPr>
                <w:lang w:eastAsia="en-AU"/>
              </w:rPr>
            </w:pPr>
            <w:r>
              <w:rPr>
                <w:lang w:eastAsia="en-AU"/>
              </w:rPr>
              <w:t xml:space="preserve">To Whom </w:t>
            </w:r>
          </w:p>
          <w:p w:rsidR="00742257" w:rsidRDefault="00742257">
            <w:pPr>
              <w:spacing w:line="256" w:lineRule="auto"/>
              <w:ind w:right="53"/>
              <w:jc w:val="both"/>
              <w:rPr>
                <w:lang w:eastAsia="en-AU"/>
              </w:rPr>
            </w:pPr>
            <w:r>
              <w:rPr>
                <w:i/>
                <w:lang w:eastAsia="en-AU"/>
              </w:rPr>
              <w:t xml:space="preserve"> </w:t>
            </w:r>
          </w:p>
        </w:tc>
      </w:tr>
      <w:tr w:rsidR="00742257" w:rsidTr="00742257">
        <w:trPr>
          <w:trHeight w:val="7615"/>
        </w:trPr>
        <w:tc>
          <w:tcPr>
            <w:tcW w:w="3918"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jc w:val="both"/>
              <w:rPr>
                <w:lang w:eastAsia="en-AU"/>
              </w:rPr>
            </w:pPr>
            <w:r>
              <w:rPr>
                <w:b/>
                <w:i/>
                <w:lang w:eastAsia="en-AU"/>
              </w:rPr>
              <w:t xml:space="preserve">Child in need of protection </w:t>
            </w:r>
          </w:p>
          <w:p w:rsidR="00742257" w:rsidRDefault="00742257">
            <w:pPr>
              <w:spacing w:after="2"/>
              <w:ind w:right="111"/>
              <w:jc w:val="both"/>
              <w:rPr>
                <w:lang w:eastAsia="en-AU"/>
              </w:rPr>
            </w:pPr>
            <w:r>
              <w:rPr>
                <w:lang w:eastAsia="en-AU"/>
              </w:rPr>
              <w:t xml:space="preserve">Any person may make a report if they believe on reasonable grounds that a child is in need of protection for any of the following reasons: </w:t>
            </w:r>
          </w:p>
          <w:p w:rsidR="00742257" w:rsidRDefault="00742257" w:rsidP="003F5271">
            <w:pPr>
              <w:numPr>
                <w:ilvl w:val="0"/>
                <w:numId w:val="33"/>
              </w:numPr>
              <w:spacing w:after="24" w:line="249" w:lineRule="auto"/>
              <w:ind w:right="113" w:hanging="283"/>
              <w:jc w:val="both"/>
              <w:rPr>
                <w:lang w:eastAsia="en-AU"/>
              </w:rPr>
            </w:pPr>
            <w:r>
              <w:rPr>
                <w:lang w:eastAsia="en-AU"/>
              </w:rPr>
              <w:t xml:space="preserve">The child has been abandoned and there is no other suitable person who is willing to care for the child </w:t>
            </w:r>
          </w:p>
          <w:p w:rsidR="00742257" w:rsidRDefault="00742257" w:rsidP="003F5271">
            <w:pPr>
              <w:numPr>
                <w:ilvl w:val="0"/>
                <w:numId w:val="33"/>
              </w:numPr>
              <w:spacing w:line="244" w:lineRule="auto"/>
              <w:ind w:right="113" w:hanging="283"/>
              <w:jc w:val="both"/>
              <w:rPr>
                <w:lang w:eastAsia="en-AU"/>
              </w:rPr>
            </w:pPr>
            <w:r>
              <w:rPr>
                <w:lang w:eastAsia="en-AU"/>
              </w:rPr>
              <w:t xml:space="preserve">The child’s parents are dead or incapacitated and there is no other suitable person who is willing and able to care for the child </w:t>
            </w:r>
          </w:p>
          <w:p w:rsidR="00742257" w:rsidRDefault="00742257" w:rsidP="003F5271">
            <w:pPr>
              <w:numPr>
                <w:ilvl w:val="0"/>
                <w:numId w:val="33"/>
              </w:numPr>
              <w:spacing w:line="244" w:lineRule="auto"/>
              <w:ind w:right="113" w:hanging="283"/>
              <w:jc w:val="both"/>
              <w:rPr>
                <w:lang w:eastAsia="en-AU"/>
              </w:rPr>
            </w:pPr>
            <w:r>
              <w:rPr>
                <w:lang w:eastAsia="en-AU"/>
              </w:rPr>
              <w:t xml:space="preserve">The child has suffered or is likely to suffer significant harm as a result of physical injury and the parents are unable or unwilling to protect the child. </w:t>
            </w:r>
          </w:p>
          <w:p w:rsidR="00742257" w:rsidRDefault="00742257" w:rsidP="003F5271">
            <w:pPr>
              <w:numPr>
                <w:ilvl w:val="0"/>
                <w:numId w:val="33"/>
              </w:numPr>
              <w:spacing w:line="244" w:lineRule="auto"/>
              <w:ind w:right="113" w:hanging="283"/>
              <w:jc w:val="both"/>
              <w:rPr>
                <w:lang w:eastAsia="en-AU"/>
              </w:rPr>
            </w:pPr>
            <w:r>
              <w:rPr>
                <w:lang w:eastAsia="en-AU"/>
              </w:rPr>
              <w:t xml:space="preserve">The child has suffered or is likely to suffer significant harm as a result of sexual abuse and their parents are unable or unwilling to protect the child </w:t>
            </w:r>
          </w:p>
          <w:p w:rsidR="00742257" w:rsidRDefault="00742257" w:rsidP="003F5271">
            <w:pPr>
              <w:numPr>
                <w:ilvl w:val="0"/>
                <w:numId w:val="33"/>
              </w:numPr>
              <w:spacing w:line="244" w:lineRule="auto"/>
              <w:ind w:right="113" w:hanging="283"/>
              <w:jc w:val="both"/>
              <w:rPr>
                <w:lang w:eastAsia="en-AU"/>
              </w:rPr>
            </w:pPr>
            <w:r>
              <w:rPr>
                <w:lang w:eastAsia="en-AU"/>
              </w:rPr>
              <w:t xml:space="preserve">The child has suffered or is likely to suffer emotional or psychological harm and the parents are unable or unwilling to protect the child </w:t>
            </w:r>
          </w:p>
          <w:p w:rsidR="00742257" w:rsidRDefault="00742257" w:rsidP="003F5271">
            <w:pPr>
              <w:numPr>
                <w:ilvl w:val="0"/>
                <w:numId w:val="33"/>
              </w:numPr>
              <w:spacing w:line="244" w:lineRule="auto"/>
              <w:ind w:right="113" w:hanging="283"/>
              <w:jc w:val="both"/>
              <w:rPr>
                <w:lang w:eastAsia="en-AU"/>
              </w:rPr>
            </w:pPr>
            <w:r>
              <w:rPr>
                <w:lang w:eastAsia="en-AU"/>
              </w:rPr>
              <w:t xml:space="preserve">The child’s physical development or health has been, or is likely to be significantly harmed and the parents are unable or unwilling to provide basic care, or effective medical or other remedial care. </w:t>
            </w:r>
          </w:p>
          <w:p w:rsidR="00742257" w:rsidRDefault="00742257">
            <w:pPr>
              <w:spacing w:line="256" w:lineRule="auto"/>
              <w:jc w:val="both"/>
              <w:rPr>
                <w:lang w:eastAsia="en-AU"/>
              </w:rPr>
            </w:pPr>
            <w:r>
              <w:rPr>
                <w:lang w:eastAsia="en-AU"/>
              </w:rPr>
              <w:t xml:space="preserve"> </w:t>
            </w:r>
          </w:p>
        </w:tc>
        <w:tc>
          <w:tcPr>
            <w:tcW w:w="3095"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r>
              <w:rPr>
                <w:lang w:eastAsia="en-AU"/>
              </w:rPr>
              <w:t xml:space="preserve">Any person </w:t>
            </w:r>
          </w:p>
        </w:tc>
        <w:tc>
          <w:tcPr>
            <w:tcW w:w="2228"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hyperlink r:id="rId77" w:history="1">
              <w:r>
                <w:rPr>
                  <w:rStyle w:val="Hyperlink"/>
                  <w:i/>
                  <w:color w:val="0000FF"/>
                  <w:lang w:eastAsia="en-AU"/>
                </w:rPr>
                <w:t>Contact DHHS Chil</w:t>
              </w:r>
            </w:hyperlink>
            <w:hyperlink r:id="rId78" w:history="1">
              <w:r>
                <w:rPr>
                  <w:rStyle w:val="Hyperlink"/>
                  <w:i/>
                  <w:color w:val="0000FF"/>
                  <w:lang w:eastAsia="en-AU"/>
                </w:rPr>
                <w:t>d</w:t>
              </w:r>
            </w:hyperlink>
            <w:hyperlink r:id="rId79" w:history="1">
              <w:r>
                <w:rPr>
                  <w:rStyle w:val="Hyperlink"/>
                  <w:i/>
                  <w:color w:val="0000FF"/>
                  <w:lang w:eastAsia="en-AU"/>
                </w:rPr>
                <w:t xml:space="preserve"> </w:t>
              </w:r>
            </w:hyperlink>
          </w:p>
          <w:p w:rsidR="00742257" w:rsidRDefault="00742257">
            <w:pPr>
              <w:spacing w:line="256" w:lineRule="auto"/>
              <w:ind w:left="1"/>
              <w:jc w:val="both"/>
              <w:rPr>
                <w:lang w:eastAsia="en-AU"/>
              </w:rPr>
            </w:pPr>
            <w:hyperlink r:id="rId80" w:history="1">
              <w:r>
                <w:rPr>
                  <w:rStyle w:val="Hyperlink"/>
                  <w:i/>
                  <w:color w:val="0000FF"/>
                  <w:lang w:eastAsia="en-AU"/>
                </w:rPr>
                <w:t>Protection</w:t>
              </w:r>
            </w:hyperlink>
            <w:hyperlink r:id="rId81" w:history="1">
              <w:r>
                <w:rPr>
                  <w:rStyle w:val="Hyperlink"/>
                  <w:i/>
                  <w:color w:val="0000FF"/>
                  <w:lang w:eastAsia="en-AU"/>
                </w:rPr>
                <w:t xml:space="preserve"> </w:t>
              </w:r>
            </w:hyperlink>
          </w:p>
          <w:p w:rsidR="00742257" w:rsidRDefault="00742257">
            <w:pPr>
              <w:spacing w:line="256" w:lineRule="auto"/>
              <w:ind w:left="1"/>
              <w:jc w:val="both"/>
              <w:rPr>
                <w:lang w:eastAsia="en-AU"/>
              </w:rPr>
            </w:pPr>
            <w:r>
              <w:rPr>
                <w:lang w:eastAsia="en-AU"/>
              </w:rPr>
              <w:t xml:space="preserve">1300 655 795  </w:t>
            </w:r>
          </w:p>
          <w:p w:rsidR="00742257" w:rsidRDefault="00742257">
            <w:pPr>
              <w:spacing w:line="256" w:lineRule="auto"/>
              <w:ind w:left="1"/>
              <w:jc w:val="both"/>
              <w:rPr>
                <w:lang w:eastAsia="en-AU"/>
              </w:rPr>
            </w:pPr>
            <w:r>
              <w:rPr>
                <w:lang w:eastAsia="en-AU"/>
              </w:rPr>
              <w:t xml:space="preserve">A/H 13 12 78 </w:t>
            </w:r>
          </w:p>
          <w:p w:rsidR="00742257" w:rsidRDefault="00742257">
            <w:pPr>
              <w:spacing w:line="256" w:lineRule="auto"/>
              <w:ind w:left="1"/>
              <w:jc w:val="both"/>
              <w:rPr>
                <w:lang w:eastAsia="en-AU"/>
              </w:rPr>
            </w:pPr>
            <w:r>
              <w:rPr>
                <w:lang w:eastAsia="en-AU"/>
              </w:rPr>
              <w:t xml:space="preserve"> </w:t>
            </w:r>
          </w:p>
          <w:p w:rsidR="00742257" w:rsidRDefault="00742257">
            <w:pPr>
              <w:spacing w:line="256" w:lineRule="auto"/>
              <w:ind w:left="1"/>
              <w:jc w:val="both"/>
              <w:rPr>
                <w:lang w:eastAsia="en-AU"/>
              </w:rPr>
            </w:pPr>
            <w:r>
              <w:rPr>
                <w:lang w:eastAsia="en-AU"/>
              </w:rPr>
              <w:t xml:space="preserve">and </w:t>
            </w:r>
          </w:p>
          <w:p w:rsidR="00742257" w:rsidRDefault="00742257">
            <w:pPr>
              <w:spacing w:line="256" w:lineRule="auto"/>
              <w:ind w:left="1"/>
              <w:jc w:val="both"/>
              <w:rPr>
                <w:lang w:eastAsia="en-AU"/>
              </w:rPr>
            </w:pPr>
            <w:r>
              <w:rPr>
                <w:lang w:eastAsia="en-AU"/>
              </w:rPr>
              <w:t xml:space="preserve"> </w:t>
            </w:r>
          </w:p>
          <w:p w:rsidR="00742257" w:rsidRDefault="00742257">
            <w:pPr>
              <w:spacing w:line="256" w:lineRule="auto"/>
              <w:ind w:left="1"/>
              <w:jc w:val="both"/>
              <w:rPr>
                <w:lang w:eastAsia="en-AU"/>
              </w:rPr>
            </w:pPr>
            <w:r>
              <w:rPr>
                <w:lang w:eastAsia="en-AU"/>
              </w:rPr>
              <w:t xml:space="preserve"> </w:t>
            </w:r>
          </w:p>
          <w:p w:rsidR="00742257" w:rsidRDefault="00742257">
            <w:pPr>
              <w:spacing w:after="121" w:line="254" w:lineRule="auto"/>
              <w:ind w:left="1" w:right="102"/>
              <w:jc w:val="both"/>
              <w:rPr>
                <w:lang w:eastAsia="en-AU"/>
              </w:rPr>
            </w:pPr>
            <w:hyperlink r:id="rId82" w:history="1">
              <w:r>
                <w:rPr>
                  <w:rStyle w:val="Hyperlink"/>
                  <w:i/>
                  <w:color w:val="0000FF"/>
                  <w:lang w:eastAsia="en-AU"/>
                </w:rPr>
                <w:t>Victoria Police</w:t>
              </w:r>
            </w:hyperlink>
            <w:r>
              <w:rPr>
                <w:color w:val="0000FF"/>
                <w:lang w:eastAsia="en-AU"/>
              </w:rPr>
              <w:t xml:space="preserve"> </w:t>
            </w:r>
            <w:r>
              <w:rPr>
                <w:lang w:eastAsia="en-AU"/>
              </w:rPr>
              <w:t>if it is clear a crime has been committed</w:t>
            </w:r>
            <w:r>
              <w:rPr>
                <w:sz w:val="24"/>
                <w:lang w:eastAsia="en-AU"/>
              </w:rPr>
              <w:t xml:space="preserve"> </w:t>
            </w:r>
          </w:p>
          <w:p w:rsidR="00742257" w:rsidRDefault="00742257">
            <w:pPr>
              <w:spacing w:line="256" w:lineRule="auto"/>
              <w:ind w:left="1"/>
              <w:jc w:val="both"/>
              <w:rPr>
                <w:lang w:eastAsia="en-AU"/>
              </w:rPr>
            </w:pPr>
            <w:r>
              <w:rPr>
                <w:i/>
                <w:lang w:eastAsia="en-AU"/>
              </w:rPr>
              <w:t xml:space="preserve"> </w:t>
            </w:r>
          </w:p>
        </w:tc>
      </w:tr>
      <w:tr w:rsidR="00742257" w:rsidTr="00742257">
        <w:trPr>
          <w:trHeight w:val="2540"/>
        </w:trPr>
        <w:tc>
          <w:tcPr>
            <w:tcW w:w="3918" w:type="dxa"/>
            <w:tcBorders>
              <w:top w:val="single" w:sz="4" w:space="0" w:color="000000"/>
              <w:left w:val="single" w:sz="4" w:space="0" w:color="000000"/>
              <w:bottom w:val="single" w:sz="4" w:space="0" w:color="000000"/>
              <w:right w:val="single" w:sz="4" w:space="0" w:color="000000"/>
            </w:tcBorders>
            <w:hideMark/>
          </w:tcPr>
          <w:p w:rsidR="00742257" w:rsidRDefault="00742257">
            <w:pPr>
              <w:ind w:right="110"/>
              <w:jc w:val="both"/>
              <w:rPr>
                <w:lang w:eastAsia="en-AU"/>
              </w:rPr>
            </w:pPr>
            <w:r>
              <w:rPr>
                <w:b/>
                <w:i/>
                <w:lang w:eastAsia="en-AU"/>
              </w:rPr>
              <w:t xml:space="preserve">Child in need of therapeutic treatment </w:t>
            </w:r>
            <w:r>
              <w:rPr>
                <w:lang w:eastAsia="en-AU"/>
              </w:rPr>
              <w:t xml:space="preserve">Any person may make a report if they believe on reasonable grounds that a child is 10 years of age or over, but under 15 years of age, is in need of therapeutic treatment because he or she has exhibited sexually-abusive behaviours.  Contact Child FIRST (1300 721 383) if there is no significant concern about the immediate safety of the child. </w:t>
            </w:r>
          </w:p>
          <w:p w:rsidR="00742257" w:rsidRDefault="00742257">
            <w:pPr>
              <w:spacing w:line="256" w:lineRule="auto"/>
              <w:jc w:val="both"/>
              <w:rPr>
                <w:lang w:eastAsia="en-AU"/>
              </w:rPr>
            </w:pPr>
            <w:r>
              <w:rPr>
                <w:lang w:eastAsia="en-AU"/>
              </w:rPr>
              <w:t xml:space="preserve"> </w:t>
            </w:r>
          </w:p>
        </w:tc>
        <w:tc>
          <w:tcPr>
            <w:tcW w:w="3095"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r>
              <w:rPr>
                <w:lang w:eastAsia="en-AU"/>
              </w:rPr>
              <w:t xml:space="preserve">Any person </w:t>
            </w:r>
          </w:p>
        </w:tc>
        <w:tc>
          <w:tcPr>
            <w:tcW w:w="2228"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hyperlink r:id="rId83" w:history="1">
              <w:r>
                <w:rPr>
                  <w:rStyle w:val="Hyperlink"/>
                  <w:i/>
                  <w:color w:val="0000FF"/>
                  <w:lang w:eastAsia="en-AU"/>
                </w:rPr>
                <w:t>Contact DHHS Chil</w:t>
              </w:r>
            </w:hyperlink>
            <w:hyperlink r:id="rId84" w:history="1">
              <w:r>
                <w:rPr>
                  <w:rStyle w:val="Hyperlink"/>
                  <w:i/>
                  <w:color w:val="0000FF"/>
                  <w:lang w:eastAsia="en-AU"/>
                </w:rPr>
                <w:t>d</w:t>
              </w:r>
            </w:hyperlink>
            <w:hyperlink r:id="rId85" w:history="1">
              <w:r>
                <w:rPr>
                  <w:rStyle w:val="Hyperlink"/>
                  <w:i/>
                  <w:color w:val="0000FF"/>
                  <w:lang w:eastAsia="en-AU"/>
                </w:rPr>
                <w:t xml:space="preserve"> </w:t>
              </w:r>
            </w:hyperlink>
          </w:p>
          <w:p w:rsidR="00742257" w:rsidRDefault="00742257">
            <w:pPr>
              <w:spacing w:line="256" w:lineRule="auto"/>
              <w:ind w:left="1"/>
              <w:jc w:val="both"/>
              <w:rPr>
                <w:lang w:eastAsia="en-AU"/>
              </w:rPr>
            </w:pPr>
            <w:hyperlink r:id="rId86" w:history="1">
              <w:r>
                <w:rPr>
                  <w:rStyle w:val="Hyperlink"/>
                  <w:i/>
                  <w:color w:val="0000FF"/>
                  <w:lang w:eastAsia="en-AU"/>
                </w:rPr>
                <w:t>Protection</w:t>
              </w:r>
            </w:hyperlink>
            <w:hyperlink r:id="rId87" w:history="1">
              <w:r>
                <w:rPr>
                  <w:rStyle w:val="Hyperlink"/>
                  <w:i/>
                  <w:color w:val="0000FF"/>
                  <w:lang w:eastAsia="en-AU"/>
                </w:rPr>
                <w:t xml:space="preserve"> </w:t>
              </w:r>
            </w:hyperlink>
          </w:p>
          <w:p w:rsidR="00742257" w:rsidRDefault="00742257">
            <w:pPr>
              <w:spacing w:line="256" w:lineRule="auto"/>
              <w:ind w:left="1"/>
              <w:jc w:val="both"/>
              <w:rPr>
                <w:lang w:eastAsia="en-AU"/>
              </w:rPr>
            </w:pPr>
            <w:r>
              <w:rPr>
                <w:lang w:eastAsia="en-AU"/>
              </w:rPr>
              <w:t xml:space="preserve">1300 655 795 </w:t>
            </w:r>
          </w:p>
          <w:p w:rsidR="00742257" w:rsidRDefault="00742257">
            <w:pPr>
              <w:spacing w:line="256" w:lineRule="auto"/>
              <w:ind w:left="1"/>
              <w:jc w:val="both"/>
              <w:rPr>
                <w:lang w:eastAsia="en-AU"/>
              </w:rPr>
            </w:pPr>
            <w:r>
              <w:rPr>
                <w:lang w:eastAsia="en-AU"/>
              </w:rPr>
              <w:t xml:space="preserve">A/H 13 12 78 </w:t>
            </w:r>
          </w:p>
          <w:p w:rsidR="00742257" w:rsidRDefault="00742257">
            <w:pPr>
              <w:spacing w:line="256" w:lineRule="auto"/>
              <w:ind w:left="1"/>
              <w:jc w:val="both"/>
              <w:rPr>
                <w:lang w:eastAsia="en-AU"/>
              </w:rPr>
            </w:pPr>
            <w:r>
              <w:rPr>
                <w:lang w:eastAsia="en-AU"/>
              </w:rPr>
              <w:t xml:space="preserve"> </w:t>
            </w:r>
          </w:p>
          <w:p w:rsidR="00742257" w:rsidRDefault="00742257">
            <w:pPr>
              <w:spacing w:line="242" w:lineRule="auto"/>
              <w:ind w:left="1" w:right="178"/>
              <w:jc w:val="both"/>
              <w:rPr>
                <w:lang w:eastAsia="en-AU"/>
              </w:rPr>
            </w:pPr>
            <w:r>
              <w:rPr>
                <w:i/>
                <w:color w:val="0000FF"/>
                <w:u w:val="single" w:color="0000FF"/>
                <w:lang w:eastAsia="en-AU"/>
              </w:rPr>
              <w:t>or Child FIRST</w:t>
            </w:r>
            <w:r>
              <w:rPr>
                <w:i/>
                <w:color w:val="0000FF"/>
                <w:lang w:eastAsia="en-AU"/>
              </w:rPr>
              <w:t xml:space="preserve"> </w:t>
            </w:r>
            <w:r>
              <w:rPr>
                <w:i/>
                <w:color w:val="0000FF"/>
                <w:lang w:eastAsia="en-AU"/>
              </w:rPr>
              <w:tab/>
              <w:t xml:space="preserve"> </w:t>
            </w:r>
            <w:r>
              <w:rPr>
                <w:i/>
                <w:color w:val="0000FF"/>
                <w:lang w:eastAsia="en-AU"/>
              </w:rPr>
              <w:br/>
            </w:r>
            <w:r>
              <w:rPr>
                <w:lang w:eastAsia="en-AU"/>
              </w:rPr>
              <w:t>(1300 721 383)</w:t>
            </w:r>
            <w:hyperlink r:id="rId88" w:history="1">
              <w:r>
                <w:rPr>
                  <w:rStyle w:val="Hyperlink"/>
                  <w:color w:val="auto"/>
                  <w:lang w:eastAsia="en-AU"/>
                </w:rPr>
                <w:t xml:space="preserve">  </w:t>
              </w:r>
            </w:hyperlink>
          </w:p>
          <w:p w:rsidR="00742257" w:rsidRDefault="00742257">
            <w:pPr>
              <w:spacing w:line="256" w:lineRule="auto"/>
              <w:ind w:left="1"/>
              <w:jc w:val="both"/>
              <w:rPr>
                <w:lang w:eastAsia="en-AU"/>
              </w:rPr>
            </w:pPr>
            <w:r>
              <w:rPr>
                <w:lang w:eastAsia="en-AU"/>
              </w:rPr>
              <w:t xml:space="preserve"> </w:t>
            </w:r>
          </w:p>
          <w:p w:rsidR="00742257" w:rsidRDefault="00742257">
            <w:pPr>
              <w:spacing w:line="256" w:lineRule="auto"/>
              <w:ind w:left="1"/>
              <w:jc w:val="both"/>
              <w:rPr>
                <w:lang w:eastAsia="en-AU"/>
              </w:rPr>
            </w:pPr>
            <w:r>
              <w:rPr>
                <w:lang w:eastAsia="en-AU"/>
              </w:rPr>
              <w:t xml:space="preserve"> </w:t>
            </w:r>
          </w:p>
          <w:p w:rsidR="00742257" w:rsidRDefault="00742257">
            <w:pPr>
              <w:spacing w:line="256" w:lineRule="auto"/>
              <w:ind w:left="1"/>
              <w:jc w:val="both"/>
              <w:rPr>
                <w:lang w:eastAsia="en-AU"/>
              </w:rPr>
            </w:pPr>
            <w:r>
              <w:rPr>
                <w:i/>
                <w:lang w:eastAsia="en-AU"/>
              </w:rPr>
              <w:t xml:space="preserve"> </w:t>
            </w:r>
          </w:p>
        </w:tc>
      </w:tr>
      <w:tr w:rsidR="00742257" w:rsidTr="00742257">
        <w:trPr>
          <w:trHeight w:val="3000"/>
        </w:trPr>
        <w:tc>
          <w:tcPr>
            <w:tcW w:w="3918" w:type="dxa"/>
            <w:tcBorders>
              <w:top w:val="single" w:sz="4" w:space="0" w:color="000000"/>
              <w:left w:val="single" w:sz="4" w:space="0" w:color="000000"/>
              <w:bottom w:val="single" w:sz="4" w:space="0" w:color="000000"/>
              <w:right w:val="single" w:sz="4" w:space="0" w:color="000000"/>
            </w:tcBorders>
            <w:hideMark/>
          </w:tcPr>
          <w:p w:rsidR="00742257" w:rsidRDefault="00742257">
            <w:pPr>
              <w:tabs>
                <w:tab w:val="center" w:pos="1779"/>
                <w:tab w:val="center" w:pos="2813"/>
                <w:tab w:val="right" w:pos="3812"/>
              </w:tabs>
              <w:spacing w:line="256" w:lineRule="auto"/>
              <w:rPr>
                <w:lang w:eastAsia="en-AU"/>
              </w:rPr>
            </w:pPr>
            <w:r>
              <w:rPr>
                <w:b/>
                <w:i/>
                <w:lang w:eastAsia="en-AU"/>
              </w:rPr>
              <w:lastRenderedPageBreak/>
              <w:t xml:space="preserve">Significant </w:t>
            </w:r>
            <w:r>
              <w:rPr>
                <w:b/>
                <w:i/>
                <w:lang w:eastAsia="en-AU"/>
              </w:rPr>
              <w:tab/>
              <w:t xml:space="preserve">concerns </w:t>
            </w:r>
            <w:r>
              <w:rPr>
                <w:b/>
                <w:i/>
                <w:lang w:eastAsia="en-AU"/>
              </w:rPr>
              <w:tab/>
              <w:t xml:space="preserve">about </w:t>
            </w:r>
            <w:r>
              <w:rPr>
                <w:b/>
                <w:i/>
                <w:lang w:eastAsia="en-AU"/>
              </w:rPr>
              <w:tab/>
              <w:t xml:space="preserve">the </w:t>
            </w:r>
          </w:p>
          <w:p w:rsidR="00742257" w:rsidRDefault="00742257">
            <w:pPr>
              <w:spacing w:line="256" w:lineRule="auto"/>
              <w:rPr>
                <w:lang w:eastAsia="en-AU"/>
              </w:rPr>
            </w:pPr>
            <w:r>
              <w:rPr>
                <w:b/>
                <w:i/>
                <w:lang w:eastAsia="en-AU"/>
              </w:rPr>
              <w:t xml:space="preserve">wellbeing of a child </w:t>
            </w:r>
          </w:p>
          <w:p w:rsidR="00742257" w:rsidRDefault="00742257">
            <w:pPr>
              <w:ind w:right="110"/>
              <w:jc w:val="both"/>
              <w:rPr>
                <w:lang w:eastAsia="en-AU"/>
              </w:rPr>
            </w:pPr>
            <w:r>
              <w:rPr>
                <w:lang w:eastAsia="en-AU"/>
              </w:rPr>
              <w:t xml:space="preserve">School staff can seek advice from or make referral to DHHS Child Protection (1300 655 795) or Child FIRST (1300 721 383) if they have a significant concern for the wellbeing of a child and where the immediate safety of the child is not compromised.  The staff member should share relevant information with Child FIRST (1300 721 383) to help them complete their assessment of the referral. </w:t>
            </w:r>
          </w:p>
          <w:p w:rsidR="00742257" w:rsidRDefault="00742257">
            <w:pPr>
              <w:spacing w:line="256" w:lineRule="auto"/>
              <w:jc w:val="both"/>
              <w:rPr>
                <w:lang w:eastAsia="en-AU"/>
              </w:rPr>
            </w:pPr>
            <w:r>
              <w:rPr>
                <w:lang w:eastAsia="en-AU"/>
              </w:rPr>
              <w:t xml:space="preserve"> </w:t>
            </w:r>
          </w:p>
        </w:tc>
        <w:tc>
          <w:tcPr>
            <w:tcW w:w="3095"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r>
              <w:rPr>
                <w:lang w:eastAsia="en-AU"/>
              </w:rPr>
              <w:t xml:space="preserve">Any person </w:t>
            </w:r>
          </w:p>
        </w:tc>
        <w:tc>
          <w:tcPr>
            <w:tcW w:w="2228"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hyperlink r:id="rId89" w:history="1">
              <w:r>
                <w:rPr>
                  <w:rStyle w:val="Hyperlink"/>
                  <w:i/>
                  <w:color w:val="0000FF"/>
                  <w:lang w:eastAsia="en-AU"/>
                </w:rPr>
                <w:t>Contact DHHS Chil</w:t>
              </w:r>
            </w:hyperlink>
            <w:hyperlink r:id="rId90" w:history="1">
              <w:r>
                <w:rPr>
                  <w:rStyle w:val="Hyperlink"/>
                  <w:i/>
                  <w:color w:val="0000FF"/>
                  <w:lang w:eastAsia="en-AU"/>
                </w:rPr>
                <w:t>d</w:t>
              </w:r>
            </w:hyperlink>
            <w:hyperlink r:id="rId91" w:history="1">
              <w:r>
                <w:rPr>
                  <w:rStyle w:val="Hyperlink"/>
                  <w:i/>
                  <w:color w:val="0000FF"/>
                  <w:lang w:eastAsia="en-AU"/>
                </w:rPr>
                <w:t xml:space="preserve"> </w:t>
              </w:r>
            </w:hyperlink>
          </w:p>
          <w:p w:rsidR="00742257" w:rsidRDefault="00742257">
            <w:pPr>
              <w:spacing w:line="256" w:lineRule="auto"/>
              <w:ind w:left="1"/>
              <w:jc w:val="both"/>
              <w:rPr>
                <w:lang w:eastAsia="en-AU"/>
              </w:rPr>
            </w:pPr>
            <w:hyperlink r:id="rId92" w:history="1">
              <w:r>
                <w:rPr>
                  <w:rStyle w:val="Hyperlink"/>
                  <w:i/>
                  <w:color w:val="0000FF"/>
                  <w:lang w:eastAsia="en-AU"/>
                </w:rPr>
                <w:t>Protection</w:t>
              </w:r>
            </w:hyperlink>
            <w:hyperlink r:id="rId93" w:history="1">
              <w:r>
                <w:rPr>
                  <w:rStyle w:val="Hyperlink"/>
                  <w:i/>
                  <w:color w:val="0000FF"/>
                  <w:lang w:eastAsia="en-AU"/>
                </w:rPr>
                <w:t xml:space="preserve"> </w:t>
              </w:r>
            </w:hyperlink>
          </w:p>
          <w:p w:rsidR="00742257" w:rsidRDefault="00742257">
            <w:pPr>
              <w:spacing w:line="256" w:lineRule="auto"/>
              <w:ind w:left="1"/>
              <w:jc w:val="both"/>
              <w:rPr>
                <w:lang w:eastAsia="en-AU"/>
              </w:rPr>
            </w:pPr>
            <w:r>
              <w:rPr>
                <w:lang w:eastAsia="en-AU"/>
              </w:rPr>
              <w:t xml:space="preserve">1300 655 795 </w:t>
            </w:r>
          </w:p>
          <w:p w:rsidR="00742257" w:rsidRDefault="00742257">
            <w:pPr>
              <w:spacing w:line="256" w:lineRule="auto"/>
              <w:ind w:left="1"/>
              <w:jc w:val="both"/>
              <w:rPr>
                <w:lang w:eastAsia="en-AU"/>
              </w:rPr>
            </w:pPr>
            <w:r>
              <w:rPr>
                <w:lang w:eastAsia="en-AU"/>
              </w:rPr>
              <w:t xml:space="preserve">A/H 13 12 78 </w:t>
            </w:r>
          </w:p>
          <w:p w:rsidR="00742257" w:rsidRDefault="00742257">
            <w:pPr>
              <w:spacing w:line="256" w:lineRule="auto"/>
              <w:ind w:left="1"/>
              <w:jc w:val="both"/>
              <w:rPr>
                <w:lang w:eastAsia="en-AU"/>
              </w:rPr>
            </w:pPr>
            <w:r>
              <w:rPr>
                <w:i/>
                <w:color w:val="0000FF"/>
                <w:lang w:eastAsia="en-AU"/>
              </w:rPr>
              <w:t xml:space="preserve"> </w:t>
            </w:r>
          </w:p>
          <w:p w:rsidR="00742257" w:rsidRDefault="00742257">
            <w:pPr>
              <w:ind w:left="1" w:right="178"/>
              <w:jc w:val="both"/>
              <w:rPr>
                <w:lang w:eastAsia="en-AU"/>
              </w:rPr>
            </w:pPr>
            <w:r>
              <w:rPr>
                <w:i/>
                <w:color w:val="0000FF"/>
                <w:u w:val="single" w:color="0000FF"/>
                <w:lang w:eastAsia="en-AU"/>
              </w:rPr>
              <w:t>or Child FIRST</w:t>
            </w:r>
            <w:r>
              <w:rPr>
                <w:i/>
                <w:color w:val="0000FF"/>
                <w:u w:val="single" w:color="0000FF"/>
                <w:lang w:eastAsia="en-AU"/>
              </w:rPr>
              <w:tab/>
            </w:r>
            <w:r>
              <w:rPr>
                <w:i/>
                <w:color w:val="0000FF"/>
                <w:lang w:eastAsia="en-AU"/>
              </w:rPr>
              <w:t xml:space="preserve"> </w:t>
            </w:r>
            <w:r>
              <w:rPr>
                <w:i/>
                <w:color w:val="0000FF"/>
                <w:lang w:eastAsia="en-AU"/>
              </w:rPr>
              <w:br/>
              <w:t xml:space="preserve"> </w:t>
            </w:r>
            <w:r>
              <w:rPr>
                <w:lang w:eastAsia="en-AU"/>
              </w:rPr>
              <w:t>(1300 721 383)</w:t>
            </w:r>
            <w:hyperlink r:id="rId94" w:history="1">
              <w:r>
                <w:rPr>
                  <w:rStyle w:val="Hyperlink"/>
                  <w:color w:val="auto"/>
                  <w:lang w:eastAsia="en-AU"/>
                </w:rPr>
                <w:t xml:space="preserve">  </w:t>
              </w:r>
            </w:hyperlink>
          </w:p>
          <w:p w:rsidR="00742257" w:rsidRDefault="00742257">
            <w:pPr>
              <w:spacing w:line="256" w:lineRule="auto"/>
              <w:ind w:left="1"/>
              <w:jc w:val="both"/>
              <w:rPr>
                <w:lang w:eastAsia="en-AU"/>
              </w:rPr>
            </w:pPr>
            <w:r>
              <w:rPr>
                <w:lang w:eastAsia="en-AU"/>
              </w:rPr>
              <w:t xml:space="preserve"> </w:t>
            </w:r>
          </w:p>
          <w:p w:rsidR="00742257" w:rsidRDefault="00742257">
            <w:pPr>
              <w:spacing w:line="256" w:lineRule="auto"/>
              <w:ind w:left="1"/>
              <w:jc w:val="both"/>
              <w:rPr>
                <w:lang w:eastAsia="en-AU"/>
              </w:rPr>
            </w:pPr>
            <w:r>
              <w:rPr>
                <w:lang w:eastAsia="en-AU"/>
              </w:rPr>
              <w:t xml:space="preserve"> </w:t>
            </w:r>
          </w:p>
          <w:p w:rsidR="00742257" w:rsidRDefault="00742257">
            <w:pPr>
              <w:spacing w:line="256" w:lineRule="auto"/>
              <w:ind w:left="1"/>
              <w:jc w:val="both"/>
              <w:rPr>
                <w:lang w:eastAsia="en-AU"/>
              </w:rPr>
            </w:pPr>
            <w:r>
              <w:rPr>
                <w:i/>
                <w:lang w:eastAsia="en-AU"/>
              </w:rPr>
              <w:t xml:space="preserve"> </w:t>
            </w:r>
          </w:p>
        </w:tc>
      </w:tr>
    </w:tbl>
    <w:p w:rsidR="00742257" w:rsidRDefault="00742257" w:rsidP="00742257">
      <w:pPr>
        <w:spacing w:after="0" w:line="256" w:lineRule="auto"/>
        <w:ind w:left="14"/>
        <w:jc w:val="both"/>
      </w:pPr>
      <w:r>
        <w:rPr>
          <w:sz w:val="24"/>
        </w:rPr>
        <w:t xml:space="preserve"> </w:t>
      </w:r>
    </w:p>
    <w:p w:rsidR="00742257" w:rsidRDefault="00742257" w:rsidP="00742257">
      <w:pPr>
        <w:spacing w:after="137" w:line="256" w:lineRule="auto"/>
        <w:ind w:left="14"/>
        <w:jc w:val="both"/>
        <w:rPr>
          <w:b/>
          <w:i/>
          <w:color w:val="4F81BD"/>
          <w:sz w:val="28"/>
        </w:rPr>
      </w:pPr>
      <w:r>
        <w:rPr>
          <w:b/>
          <w:i/>
          <w:color w:val="4F81BD"/>
          <w:sz w:val="28"/>
        </w:rPr>
        <w:t xml:space="preserve"> </w:t>
      </w:r>
    </w:p>
    <w:p w:rsidR="00742257" w:rsidRDefault="00742257" w:rsidP="00742257">
      <w:pPr>
        <w:jc w:val="both"/>
      </w:pPr>
    </w:p>
    <w:p w:rsidR="00742257" w:rsidRDefault="00742257" w:rsidP="00742257">
      <w:pPr>
        <w:rPr>
          <w:rFonts w:asciiTheme="majorHAnsi" w:eastAsiaTheme="majorEastAsia" w:hAnsiTheme="majorHAnsi" w:cstheme="majorBidi"/>
          <w:b/>
          <w:bCs/>
          <w:i/>
          <w:iCs/>
          <w:color w:val="4F81BD" w:themeColor="accent1"/>
        </w:rPr>
      </w:pPr>
      <w:r>
        <w:br w:type="page"/>
      </w:r>
    </w:p>
    <w:p w:rsidR="00742257" w:rsidRDefault="00742257" w:rsidP="00742257">
      <w:pPr>
        <w:pStyle w:val="Heading4"/>
        <w:spacing w:after="54"/>
        <w:ind w:left="9"/>
        <w:jc w:val="both"/>
      </w:pPr>
      <w:r>
        <w:lastRenderedPageBreak/>
        <w:t xml:space="preserve">Flowchart – Responding to a possible mandatory reporting concern  </w:t>
      </w:r>
    </w:p>
    <w:p w:rsidR="00742257" w:rsidRDefault="00742257" w:rsidP="00742257">
      <w:pPr>
        <w:spacing w:after="0" w:line="256" w:lineRule="auto"/>
        <w:ind w:left="14"/>
        <w:jc w:val="both"/>
      </w:pPr>
      <w:r>
        <w:rPr>
          <w:b/>
          <w:i/>
          <w:color w:val="008798"/>
        </w:rPr>
        <w:t xml:space="preserve"> </w:t>
      </w:r>
    </w:p>
    <w:p w:rsidR="00742257" w:rsidRDefault="00742257" w:rsidP="00742257">
      <w:pPr>
        <w:spacing w:after="14" w:line="256" w:lineRule="auto"/>
        <w:jc w:val="both"/>
      </w:pPr>
      <w:r>
        <w:rPr>
          <w:noProof/>
          <w:lang w:eastAsia="en-AU"/>
        </w:rPr>
        <w:drawing>
          <wp:inline distT="0" distB="0" distL="0" distR="0">
            <wp:extent cx="5715000" cy="74009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715000" cy="7400925"/>
                    </a:xfrm>
                    <a:prstGeom prst="rect">
                      <a:avLst/>
                    </a:prstGeom>
                    <a:noFill/>
                    <a:ln>
                      <a:noFill/>
                    </a:ln>
                  </pic:spPr>
                </pic:pic>
              </a:graphicData>
            </a:graphic>
          </wp:inline>
        </w:drawing>
      </w:r>
      <w:r>
        <w:rPr>
          <w:b/>
          <w:color w:val="474747"/>
        </w:rPr>
        <w:t xml:space="preserve"> </w:t>
      </w:r>
    </w:p>
    <w:p w:rsidR="00742257" w:rsidRDefault="00742257" w:rsidP="00742257">
      <w:pPr>
        <w:spacing w:after="0" w:line="256" w:lineRule="auto"/>
        <w:ind w:left="14"/>
        <w:jc w:val="both"/>
        <w:rPr>
          <w:sz w:val="24"/>
        </w:rPr>
      </w:pPr>
      <w:r>
        <w:rPr>
          <w:sz w:val="24"/>
        </w:rPr>
        <w:t xml:space="preserve"> </w:t>
      </w:r>
    </w:p>
    <w:p w:rsidR="00742257" w:rsidRDefault="00742257" w:rsidP="00742257">
      <w:pPr>
        <w:jc w:val="both"/>
      </w:pPr>
      <w:r>
        <w:br w:type="page"/>
      </w:r>
    </w:p>
    <w:p w:rsidR="00742257" w:rsidRDefault="00742257" w:rsidP="00742257">
      <w:pPr>
        <w:spacing w:after="0" w:line="256" w:lineRule="auto"/>
        <w:ind w:left="14"/>
        <w:jc w:val="both"/>
      </w:pPr>
    </w:p>
    <w:p w:rsidR="00742257" w:rsidRDefault="00742257" w:rsidP="00742257">
      <w:pPr>
        <w:pStyle w:val="Heading3"/>
        <w:ind w:left="9"/>
        <w:jc w:val="both"/>
      </w:pPr>
      <w:r>
        <w:t xml:space="preserve">Crimes Act 1958 (Vic.)  </w:t>
      </w:r>
    </w:p>
    <w:p w:rsidR="00742257" w:rsidRDefault="00742257" w:rsidP="00742257">
      <w:pPr>
        <w:spacing w:after="45"/>
        <w:ind w:left="9" w:right="164"/>
        <w:jc w:val="both"/>
      </w:pPr>
      <w:r>
        <w:t xml:space="preserve">Three new criminal offences have been introduced under the </w:t>
      </w:r>
      <w:r>
        <w:rPr>
          <w:i/>
        </w:rPr>
        <w:t xml:space="preserve">Crimes Act 1958 </w:t>
      </w:r>
      <w:r>
        <w:t xml:space="preserve">(Vic):  </w:t>
      </w:r>
    </w:p>
    <w:p w:rsidR="00742257" w:rsidRDefault="00742257" w:rsidP="003F5271">
      <w:pPr>
        <w:numPr>
          <w:ilvl w:val="0"/>
          <w:numId w:val="34"/>
        </w:numPr>
        <w:spacing w:after="41" w:line="247" w:lineRule="auto"/>
        <w:ind w:left="723" w:right="164" w:hanging="281"/>
        <w:jc w:val="both"/>
      </w:pPr>
      <w:hyperlink r:id="rId96" w:history="1">
        <w:r>
          <w:rPr>
            <w:rStyle w:val="Hyperlink"/>
            <w:b/>
            <w:color w:val="auto"/>
          </w:rPr>
          <w:t>failur</w:t>
        </w:r>
      </w:hyperlink>
      <w:hyperlink r:id="rId97" w:history="1">
        <w:r>
          <w:rPr>
            <w:rStyle w:val="Hyperlink"/>
            <w:b/>
            <w:color w:val="auto"/>
          </w:rPr>
          <w:t>e</w:t>
        </w:r>
      </w:hyperlink>
      <w:hyperlink r:id="rId98" w:history="1">
        <w:r>
          <w:rPr>
            <w:rStyle w:val="Hyperlink"/>
            <w:b/>
            <w:color w:val="auto"/>
          </w:rPr>
          <w:t xml:space="preserve"> </w:t>
        </w:r>
      </w:hyperlink>
      <w:hyperlink r:id="rId99" w:history="1">
        <w:r>
          <w:rPr>
            <w:rStyle w:val="Hyperlink"/>
            <w:b/>
            <w:color w:val="auto"/>
          </w:rPr>
          <w:t>to disclose offenc</w:t>
        </w:r>
      </w:hyperlink>
      <w:hyperlink r:id="rId100" w:history="1">
        <w:r>
          <w:rPr>
            <w:rStyle w:val="Hyperlink"/>
            <w:b/>
            <w:color w:val="auto"/>
          </w:rPr>
          <w:t>e</w:t>
        </w:r>
      </w:hyperlink>
      <w:hyperlink r:id="rId101" w:history="1">
        <w:r>
          <w:rPr>
            <w:rStyle w:val="Hyperlink"/>
            <w:b/>
            <w:color w:val="auto"/>
          </w:rPr>
          <w:t>,</w:t>
        </w:r>
      </w:hyperlink>
      <w:hyperlink r:id="rId102" w:history="1">
        <w:r>
          <w:rPr>
            <w:rStyle w:val="Hyperlink"/>
            <w:color w:val="auto"/>
          </w:rPr>
          <w:t xml:space="preserve"> </w:t>
        </w:r>
      </w:hyperlink>
      <w:r>
        <w:t xml:space="preserve">which requires adults to report to police a reasonable belief that a sexual offence has been committed against a child   </w:t>
      </w:r>
    </w:p>
    <w:p w:rsidR="00742257" w:rsidRDefault="00742257" w:rsidP="003F5271">
      <w:pPr>
        <w:numPr>
          <w:ilvl w:val="0"/>
          <w:numId w:val="34"/>
        </w:numPr>
        <w:spacing w:after="44" w:line="247" w:lineRule="auto"/>
        <w:ind w:left="723" w:right="164" w:hanging="281"/>
        <w:jc w:val="both"/>
      </w:pPr>
      <w:hyperlink r:id="rId103" w:history="1">
        <w:r>
          <w:rPr>
            <w:rStyle w:val="Hyperlink"/>
            <w:b/>
            <w:color w:val="auto"/>
          </w:rPr>
          <w:t>failure to protect offenc</w:t>
        </w:r>
      </w:hyperlink>
      <w:hyperlink r:id="rId104" w:history="1">
        <w:r>
          <w:rPr>
            <w:rStyle w:val="Hyperlink"/>
            <w:b/>
            <w:color w:val="auto"/>
          </w:rPr>
          <w:t>e</w:t>
        </w:r>
      </w:hyperlink>
      <w:hyperlink r:id="rId105" w:history="1">
        <w:r>
          <w:rPr>
            <w:rStyle w:val="Hyperlink"/>
            <w:b/>
            <w:color w:val="auto"/>
          </w:rPr>
          <w:t>,</w:t>
        </w:r>
      </w:hyperlink>
      <w:hyperlink r:id="rId106" w:history="1">
        <w:r>
          <w:rPr>
            <w:rStyle w:val="Hyperlink"/>
            <w:color w:val="auto"/>
          </w:rPr>
          <w:t xml:space="preserve"> </w:t>
        </w:r>
      </w:hyperlink>
      <w:r>
        <w:t xml:space="preserve">which applies to people within organisations who knew of a risk of child sexual abuse by someone in the organisation and had the authority to reduce or remove the risk,  but failed to do so  </w:t>
      </w:r>
    </w:p>
    <w:p w:rsidR="00742257" w:rsidRDefault="00742257" w:rsidP="003F5271">
      <w:pPr>
        <w:numPr>
          <w:ilvl w:val="0"/>
          <w:numId w:val="34"/>
        </w:numPr>
        <w:spacing w:after="4" w:line="247" w:lineRule="auto"/>
        <w:ind w:left="723" w:right="164" w:hanging="281"/>
        <w:jc w:val="both"/>
      </w:pPr>
      <w:proofErr w:type="gramStart"/>
      <w:r>
        <w:rPr>
          <w:b/>
        </w:rPr>
        <w:t>grooming</w:t>
      </w:r>
      <w:proofErr w:type="gramEnd"/>
      <w:r>
        <w:rPr>
          <w:b/>
        </w:rPr>
        <w:t xml:space="preserve"> offence</w:t>
      </w:r>
      <w:r>
        <w:t xml:space="preserve">, which targets communication with a child or their parents with the intent of committing child sexual abuse. </w:t>
      </w:r>
    </w:p>
    <w:p w:rsidR="00742257" w:rsidRDefault="00742257" w:rsidP="00742257">
      <w:pPr>
        <w:spacing w:after="0" w:line="256" w:lineRule="auto"/>
        <w:ind w:left="722"/>
        <w:jc w:val="both"/>
      </w:pPr>
      <w:r>
        <w:t xml:space="preserve"> </w:t>
      </w:r>
    </w:p>
    <w:p w:rsidR="00742257" w:rsidRDefault="00742257" w:rsidP="00742257">
      <w:pPr>
        <w:pStyle w:val="Heading4"/>
        <w:ind w:left="9"/>
        <w:jc w:val="both"/>
      </w:pPr>
      <w:r>
        <w:t xml:space="preserve">Failure to disclose  </w:t>
      </w:r>
    </w:p>
    <w:p w:rsidR="00742257" w:rsidRDefault="00742257" w:rsidP="00742257">
      <w:pPr>
        <w:ind w:left="9" w:right="164"/>
        <w:jc w:val="both"/>
      </w:pPr>
      <w:r>
        <w:rPr>
          <w:b/>
        </w:rPr>
        <w:t>Any staff member</w:t>
      </w:r>
      <w:r>
        <w:t xml:space="preserve"> who forms a reasonable belief that a sexual offence has been committed in Victoria by an adult against a </w:t>
      </w:r>
      <w:r>
        <w:rPr>
          <w:b/>
        </w:rPr>
        <w:t>child under 16</w:t>
      </w:r>
      <w:r>
        <w:t xml:space="preserve"> must disclose that information to police.  Failure to disclose the information to police is a criminal offence under </w:t>
      </w:r>
      <w:r>
        <w:rPr>
          <w:b/>
        </w:rPr>
        <w:t>section</w:t>
      </w:r>
      <w:r>
        <w:t xml:space="preserve"> </w:t>
      </w:r>
      <w:r>
        <w:rPr>
          <w:b/>
          <w:i/>
        </w:rPr>
        <w:t>327 of the Crimes Act 1958 (Victoria)</w:t>
      </w:r>
      <w:r>
        <w:t xml:space="preserve"> and applies to </w:t>
      </w:r>
      <w:r>
        <w:rPr>
          <w:b/>
        </w:rPr>
        <w:t>all adults</w:t>
      </w:r>
      <w:r>
        <w:t xml:space="preserve"> in Victoria, not just professionals who work with children.  The obligation is to disclose that information to the police as soon as it is practicable to do so, except in limited circumstances such as where the information has already been reported to DHHS Child Protection (1300 655 795) .  </w:t>
      </w:r>
    </w:p>
    <w:p w:rsidR="00742257" w:rsidRDefault="00742257" w:rsidP="00742257">
      <w:pPr>
        <w:spacing w:after="5" w:line="256" w:lineRule="auto"/>
        <w:ind w:left="10"/>
        <w:jc w:val="both"/>
      </w:pPr>
      <w:r>
        <w:t xml:space="preserve"> </w:t>
      </w:r>
    </w:p>
    <w:p w:rsidR="00742257" w:rsidRDefault="00742257" w:rsidP="00742257">
      <w:pPr>
        <w:spacing w:after="1" w:line="240" w:lineRule="auto"/>
        <w:ind w:left="5" w:right="48"/>
        <w:jc w:val="both"/>
      </w:pPr>
      <w:r>
        <w:t>For further information about the ‘failure to disclose’ offence, see</w:t>
      </w:r>
      <w:hyperlink r:id="rId107" w:history="1">
        <w:r>
          <w:rPr>
            <w:rStyle w:val="Hyperlink"/>
            <w:i/>
            <w:color w:val="0000FF"/>
          </w:rPr>
          <w:t>:</w:t>
        </w:r>
      </w:hyperlink>
      <w:hyperlink r:id="rId108" w:history="1">
        <w:r>
          <w:rPr>
            <w:rStyle w:val="Hyperlink"/>
            <w:i/>
            <w:color w:val="0000FF"/>
          </w:rPr>
          <w:t xml:space="preserve"> </w:t>
        </w:r>
      </w:hyperlink>
      <w:hyperlink r:id="rId109" w:history="1">
        <w:r>
          <w:rPr>
            <w:rStyle w:val="Hyperlink"/>
            <w:i/>
            <w:color w:val="0000FF"/>
          </w:rPr>
          <w:t>Department of Justice and</w:t>
        </w:r>
      </w:hyperlink>
      <w:hyperlink r:id="rId110" w:history="1">
        <w:r>
          <w:rPr>
            <w:rStyle w:val="Hyperlink"/>
            <w:i/>
            <w:color w:val="0000FF"/>
          </w:rPr>
          <w:t xml:space="preserve"> </w:t>
        </w:r>
      </w:hyperlink>
      <w:hyperlink r:id="rId111" w:history="1">
        <w:r>
          <w:rPr>
            <w:rStyle w:val="Hyperlink"/>
            <w:i/>
            <w:color w:val="0000FF"/>
          </w:rPr>
          <w:t>Regulations</w:t>
        </w:r>
      </w:hyperlink>
      <w:hyperlink r:id="rId112" w:history="1">
        <w:r>
          <w:rPr>
            <w:rStyle w:val="Hyperlink"/>
            <w:i/>
            <w:color w:val="0000FF"/>
          </w:rPr>
          <w:t xml:space="preserve"> </w:t>
        </w:r>
      </w:hyperlink>
      <w:hyperlink r:id="rId113" w:history="1">
        <w:r>
          <w:rPr>
            <w:rStyle w:val="Hyperlink"/>
            <w:i/>
            <w:color w:val="0000FF"/>
          </w:rPr>
          <w:t>–</w:t>
        </w:r>
      </w:hyperlink>
      <w:hyperlink r:id="rId114" w:history="1">
        <w:r>
          <w:rPr>
            <w:rStyle w:val="Hyperlink"/>
            <w:i/>
            <w:color w:val="0000FF"/>
          </w:rPr>
          <w:t xml:space="preserve"> </w:t>
        </w:r>
      </w:hyperlink>
      <w:hyperlink r:id="rId115" w:history="1">
        <w:r>
          <w:rPr>
            <w:rStyle w:val="Hyperlink"/>
            <w:i/>
            <w:color w:val="0000FF"/>
          </w:rPr>
          <w:t>Failure to disclose offenc</w:t>
        </w:r>
      </w:hyperlink>
      <w:hyperlink r:id="rId116" w:history="1">
        <w:r>
          <w:rPr>
            <w:rStyle w:val="Hyperlink"/>
            <w:i/>
            <w:color w:val="0000FF"/>
          </w:rPr>
          <w:t>e</w:t>
        </w:r>
      </w:hyperlink>
      <w:hyperlink r:id="rId117" w:history="1">
        <w:r>
          <w:rPr>
            <w:rStyle w:val="Hyperlink"/>
            <w:color w:val="auto"/>
          </w:rPr>
          <w:t xml:space="preserve"> </w:t>
        </w:r>
      </w:hyperlink>
      <w:hyperlink r:id="rId118" w:history="1">
        <w:r>
          <w:rPr>
            <w:rStyle w:val="Hyperlink"/>
            <w:i/>
            <w:color w:val="0000FF"/>
          </w:rPr>
          <w:t xml:space="preserve"> </w:t>
        </w:r>
      </w:hyperlink>
      <w:r>
        <w:rPr>
          <w:color w:val="0000FF"/>
          <w:u w:val="single" w:color="0000FF"/>
        </w:rPr>
        <w:t>and the</w:t>
      </w:r>
      <w:hyperlink r:id="rId119" w:history="1">
        <w:r>
          <w:rPr>
            <w:rStyle w:val="Hyperlink"/>
            <w:i/>
            <w:color w:val="0000FF"/>
          </w:rPr>
          <w:t xml:space="preserve"> </w:t>
        </w:r>
      </w:hyperlink>
      <w:hyperlink r:id="rId120" w:history="1">
        <w:r>
          <w:rPr>
            <w:rStyle w:val="Hyperlink"/>
            <w:i/>
            <w:color w:val="0000FF"/>
          </w:rPr>
          <w:t>Betraya</w:t>
        </w:r>
      </w:hyperlink>
      <w:hyperlink r:id="rId121" w:history="1">
        <w:r>
          <w:rPr>
            <w:rStyle w:val="Hyperlink"/>
            <w:i/>
            <w:color w:val="0000FF"/>
          </w:rPr>
          <w:t>l</w:t>
        </w:r>
      </w:hyperlink>
      <w:hyperlink r:id="rId122" w:history="1">
        <w:r>
          <w:rPr>
            <w:rStyle w:val="Hyperlink"/>
            <w:i/>
            <w:color w:val="0000FF"/>
          </w:rPr>
          <w:t xml:space="preserve"> </w:t>
        </w:r>
      </w:hyperlink>
      <w:hyperlink r:id="rId123" w:history="1">
        <w:r>
          <w:rPr>
            <w:rStyle w:val="Hyperlink"/>
            <w:i/>
            <w:color w:val="0000FF"/>
          </w:rPr>
          <w:t>of Trust: Fact Shee</w:t>
        </w:r>
      </w:hyperlink>
      <w:hyperlink r:id="rId124" w:history="1">
        <w:r>
          <w:rPr>
            <w:rStyle w:val="Hyperlink"/>
            <w:i/>
            <w:color w:val="0000FF"/>
          </w:rPr>
          <w:t>t</w:t>
        </w:r>
      </w:hyperlink>
      <w:hyperlink r:id="rId125" w:history="1">
        <w:r>
          <w:rPr>
            <w:rStyle w:val="Hyperlink"/>
            <w:color w:val="0000FF"/>
          </w:rPr>
          <w:t>.</w:t>
        </w:r>
      </w:hyperlink>
      <w:hyperlink r:id="rId126" w:history="1">
        <w:r>
          <w:rPr>
            <w:rStyle w:val="Hyperlink"/>
            <w:i/>
            <w:color w:val="0000FF"/>
          </w:rPr>
          <w:t xml:space="preserve"> </w:t>
        </w:r>
      </w:hyperlink>
      <w:r>
        <w:rPr>
          <w:i/>
          <w:color w:val="0000FF"/>
        </w:rPr>
        <w:t xml:space="preserve"> </w:t>
      </w:r>
    </w:p>
    <w:p w:rsidR="00742257" w:rsidRDefault="00742257" w:rsidP="00742257">
      <w:pPr>
        <w:spacing w:after="0" w:line="256" w:lineRule="auto"/>
        <w:ind w:left="10"/>
        <w:jc w:val="both"/>
      </w:pPr>
      <w:r>
        <w:t xml:space="preserve"> </w:t>
      </w:r>
    </w:p>
    <w:p w:rsidR="00742257" w:rsidRDefault="00742257" w:rsidP="00742257">
      <w:pPr>
        <w:pStyle w:val="Heading4"/>
        <w:ind w:left="9"/>
        <w:jc w:val="both"/>
      </w:pPr>
      <w:r>
        <w:t xml:space="preserve">Failure to protect  </w:t>
      </w:r>
    </w:p>
    <w:p w:rsidR="00742257" w:rsidRDefault="00742257" w:rsidP="00742257">
      <w:pPr>
        <w:ind w:left="9" w:right="164"/>
        <w:jc w:val="both"/>
      </w:pPr>
      <w:r>
        <w:t xml:space="preserve">Any staff member in a position of authority who becomes aware that an adult associated with their organisation (such as an employee, contractor, volunteer, sport coach or visitor) poses a risk of sexual abuse to a child </w:t>
      </w:r>
      <w:r>
        <w:rPr>
          <w:b/>
        </w:rPr>
        <w:t>under 16</w:t>
      </w:r>
      <w:r>
        <w:t xml:space="preserve"> who is in the care or supervision of the organisation must take all reasonable steps to reduce or remove that risk.  Failure to take reasonable steps to protect a child in the organisation from the risk of sexual abuse from an adult associated with the organisation is a criminal offence contained in </w:t>
      </w:r>
      <w:r>
        <w:rPr>
          <w:b/>
        </w:rPr>
        <w:t>section</w:t>
      </w:r>
      <w:r>
        <w:rPr>
          <w:b/>
          <w:i/>
        </w:rPr>
        <w:t xml:space="preserve"> 49C (2) of the</w:t>
      </w:r>
      <w:r>
        <w:rPr>
          <w:b/>
        </w:rPr>
        <w:t xml:space="preserve"> </w:t>
      </w:r>
      <w:r>
        <w:rPr>
          <w:b/>
          <w:i/>
        </w:rPr>
        <w:t xml:space="preserve">Crimes Act 1958 </w:t>
      </w:r>
      <w:r>
        <w:rPr>
          <w:b/>
        </w:rPr>
        <w:t>(Vic.)</w:t>
      </w:r>
      <w:r>
        <w:t xml:space="preserve">.  In a school context, this will include the principal and the business manager and may also extend to School Counsellors, heads of departments and heads of house.  </w:t>
      </w:r>
    </w:p>
    <w:p w:rsidR="00742257" w:rsidRDefault="00742257" w:rsidP="00742257">
      <w:pPr>
        <w:spacing w:after="2" w:line="256" w:lineRule="auto"/>
        <w:ind w:left="10"/>
        <w:jc w:val="both"/>
      </w:pPr>
      <w:r>
        <w:t xml:space="preserve"> </w:t>
      </w:r>
    </w:p>
    <w:p w:rsidR="00742257" w:rsidRDefault="00742257" w:rsidP="00742257">
      <w:pPr>
        <w:spacing w:after="1" w:line="240" w:lineRule="auto"/>
        <w:ind w:left="5" w:right="48"/>
        <w:jc w:val="both"/>
      </w:pPr>
      <w:r>
        <w:t>For further information about the ‘failure to protect’ offence, see</w:t>
      </w:r>
      <w:hyperlink r:id="rId127" w:history="1">
        <w:r>
          <w:rPr>
            <w:rStyle w:val="Hyperlink"/>
            <w:i/>
            <w:color w:val="0000FF"/>
          </w:rPr>
          <w:t>:</w:t>
        </w:r>
      </w:hyperlink>
      <w:hyperlink r:id="rId128" w:history="1">
        <w:r>
          <w:rPr>
            <w:rStyle w:val="Hyperlink"/>
            <w:i/>
            <w:color w:val="0000FF"/>
          </w:rPr>
          <w:t xml:space="preserve"> </w:t>
        </w:r>
      </w:hyperlink>
      <w:hyperlink r:id="rId129" w:history="1">
        <w:r>
          <w:rPr>
            <w:rStyle w:val="Hyperlink"/>
            <w:i/>
            <w:color w:val="0000FF"/>
          </w:rPr>
          <w:t>Department of Justice and</w:t>
        </w:r>
      </w:hyperlink>
      <w:hyperlink r:id="rId130" w:history="1">
        <w:r>
          <w:rPr>
            <w:rStyle w:val="Hyperlink"/>
            <w:i/>
            <w:color w:val="0000FF"/>
          </w:rPr>
          <w:t xml:space="preserve"> </w:t>
        </w:r>
      </w:hyperlink>
      <w:hyperlink r:id="rId131" w:history="1">
        <w:r>
          <w:rPr>
            <w:rStyle w:val="Hyperlink"/>
            <w:i/>
            <w:color w:val="0000FF"/>
          </w:rPr>
          <w:t>Regulations</w:t>
        </w:r>
      </w:hyperlink>
      <w:hyperlink r:id="rId132" w:history="1">
        <w:r>
          <w:rPr>
            <w:rStyle w:val="Hyperlink"/>
            <w:i/>
            <w:color w:val="0000FF"/>
          </w:rPr>
          <w:t xml:space="preserve"> </w:t>
        </w:r>
      </w:hyperlink>
      <w:hyperlink r:id="rId133" w:history="1">
        <w:r>
          <w:rPr>
            <w:rStyle w:val="Hyperlink"/>
            <w:i/>
            <w:color w:val="0000FF"/>
          </w:rPr>
          <w:t>-</w:t>
        </w:r>
      </w:hyperlink>
      <w:hyperlink r:id="rId134" w:history="1">
        <w:r>
          <w:rPr>
            <w:rStyle w:val="Hyperlink"/>
            <w:i/>
            <w:color w:val="0000FF"/>
          </w:rPr>
          <w:t xml:space="preserve"> </w:t>
        </w:r>
      </w:hyperlink>
      <w:hyperlink r:id="rId135" w:history="1">
        <w:r>
          <w:rPr>
            <w:rStyle w:val="Hyperlink"/>
            <w:i/>
            <w:color w:val="0000FF"/>
          </w:rPr>
          <w:t>Failure to protect offenc</w:t>
        </w:r>
      </w:hyperlink>
      <w:hyperlink r:id="rId136" w:history="1">
        <w:r>
          <w:rPr>
            <w:rStyle w:val="Hyperlink"/>
            <w:i/>
            <w:color w:val="0000FF"/>
          </w:rPr>
          <w:t>e</w:t>
        </w:r>
      </w:hyperlink>
      <w:hyperlink r:id="rId137" w:history="1">
        <w:r>
          <w:rPr>
            <w:rStyle w:val="Hyperlink"/>
            <w:i/>
            <w:color w:val="0000FF"/>
          </w:rPr>
          <w:t xml:space="preserve"> </w:t>
        </w:r>
      </w:hyperlink>
      <w:hyperlink r:id="rId138" w:history="1">
        <w:r>
          <w:rPr>
            <w:rStyle w:val="Hyperlink"/>
            <w:color w:val="0000FF"/>
          </w:rPr>
          <w:t>a</w:t>
        </w:r>
      </w:hyperlink>
      <w:r>
        <w:rPr>
          <w:color w:val="0000FF"/>
          <w:u w:val="single" w:color="0000FF"/>
        </w:rPr>
        <w:t>nd the</w:t>
      </w:r>
      <w:hyperlink r:id="rId139" w:history="1">
        <w:r>
          <w:rPr>
            <w:rStyle w:val="Hyperlink"/>
            <w:i/>
            <w:color w:val="auto"/>
          </w:rPr>
          <w:t xml:space="preserve"> </w:t>
        </w:r>
      </w:hyperlink>
      <w:hyperlink r:id="rId140" w:history="1">
        <w:r>
          <w:rPr>
            <w:rStyle w:val="Hyperlink"/>
            <w:i/>
            <w:color w:val="0000FF"/>
          </w:rPr>
          <w:t>Betrayal of Trust: Fact Shee</w:t>
        </w:r>
      </w:hyperlink>
      <w:hyperlink r:id="rId141" w:history="1">
        <w:r>
          <w:rPr>
            <w:rStyle w:val="Hyperlink"/>
            <w:i/>
            <w:color w:val="0000FF"/>
          </w:rPr>
          <w:t>t</w:t>
        </w:r>
      </w:hyperlink>
      <w:hyperlink r:id="rId142" w:history="1">
        <w:r>
          <w:rPr>
            <w:rStyle w:val="Hyperlink"/>
            <w:color w:val="0000FF"/>
          </w:rPr>
          <w:t>.</w:t>
        </w:r>
      </w:hyperlink>
      <w:hyperlink r:id="rId143" w:history="1">
        <w:r>
          <w:rPr>
            <w:rStyle w:val="Hyperlink"/>
            <w:i/>
            <w:color w:val="0000FF"/>
          </w:rPr>
          <w:t xml:space="preserve"> </w:t>
        </w:r>
      </w:hyperlink>
      <w:r>
        <w:rPr>
          <w:i/>
          <w:color w:val="0000FF"/>
        </w:rPr>
        <w:t xml:space="preserve"> </w:t>
      </w:r>
    </w:p>
    <w:p w:rsidR="00742257" w:rsidRDefault="00742257" w:rsidP="00742257">
      <w:pPr>
        <w:spacing w:after="0" w:line="256" w:lineRule="auto"/>
        <w:ind w:left="10"/>
        <w:jc w:val="both"/>
      </w:pPr>
      <w:r>
        <w:t xml:space="preserve"> </w:t>
      </w:r>
    </w:p>
    <w:p w:rsidR="00742257" w:rsidRDefault="00742257" w:rsidP="00742257">
      <w:pPr>
        <w:pStyle w:val="Heading4"/>
        <w:ind w:left="9"/>
        <w:jc w:val="both"/>
      </w:pPr>
      <w:r>
        <w:t xml:space="preserve">Grooming  </w:t>
      </w:r>
    </w:p>
    <w:p w:rsidR="00742257" w:rsidRDefault="00742257" w:rsidP="00742257">
      <w:pPr>
        <w:ind w:left="9" w:right="164"/>
        <w:jc w:val="both"/>
      </w:pPr>
      <w:r>
        <w:t xml:space="preserve">The offence of grooming prohibits predatory conduct designed to prepare or ‘groom’ a child for future sexual activity and is contained in </w:t>
      </w:r>
      <w:r>
        <w:rPr>
          <w:b/>
          <w:i/>
        </w:rPr>
        <w:t xml:space="preserve">section 49B (2) of the Crimes Act 1958 </w:t>
      </w:r>
      <w:r>
        <w:rPr>
          <w:b/>
        </w:rPr>
        <w:t>(Vic.)</w:t>
      </w:r>
      <w:r>
        <w:t>.</w:t>
      </w:r>
      <w:r>
        <w:rPr>
          <w:b/>
          <w:i/>
        </w:rPr>
        <w:t xml:space="preserve">  </w:t>
      </w:r>
      <w:r>
        <w:t xml:space="preserve">The offence applies to communication with children </w:t>
      </w:r>
      <w:r>
        <w:rPr>
          <w:b/>
        </w:rPr>
        <w:t>under 16 years</w:t>
      </w:r>
      <w:r>
        <w:t>.  Grooming can be conducted in person or online, for example via interaction through social media, web forums and emails.  The offence can be committed by any person aged 18 years or over.  It does not apply to communication between people who are both under 18 years of age.  For further information about the ‘grooming offence’, see:</w:t>
      </w:r>
      <w:hyperlink r:id="rId144" w:history="1">
        <w:r>
          <w:rPr>
            <w:rStyle w:val="Hyperlink"/>
            <w:color w:val="auto"/>
          </w:rPr>
          <w:t xml:space="preserve"> </w:t>
        </w:r>
      </w:hyperlink>
      <w:hyperlink r:id="rId145" w:history="1">
        <w:r>
          <w:rPr>
            <w:rStyle w:val="Hyperlink"/>
            <w:i/>
            <w:color w:val="0000FF"/>
          </w:rPr>
          <w:t>Department of Justice and Regulation</w:t>
        </w:r>
      </w:hyperlink>
      <w:hyperlink r:id="rId146" w:history="1">
        <w:r>
          <w:rPr>
            <w:rStyle w:val="Hyperlink"/>
            <w:i/>
            <w:color w:val="0000FF"/>
          </w:rPr>
          <w:t xml:space="preserve"> </w:t>
        </w:r>
      </w:hyperlink>
      <w:hyperlink r:id="rId147" w:history="1">
        <w:r>
          <w:rPr>
            <w:rStyle w:val="Hyperlink"/>
            <w:i/>
            <w:color w:val="0000FF"/>
          </w:rPr>
          <w:t>–</w:t>
        </w:r>
      </w:hyperlink>
      <w:hyperlink r:id="rId148" w:history="1">
        <w:r>
          <w:rPr>
            <w:rStyle w:val="Hyperlink"/>
            <w:i/>
            <w:color w:val="0000FF"/>
          </w:rPr>
          <w:t xml:space="preserve"> </w:t>
        </w:r>
      </w:hyperlink>
      <w:hyperlink r:id="rId149" w:history="1">
        <w:r>
          <w:rPr>
            <w:rStyle w:val="Hyperlink"/>
            <w:i/>
            <w:color w:val="0000FF"/>
          </w:rPr>
          <w:t>Grooming offenc</w:t>
        </w:r>
      </w:hyperlink>
      <w:hyperlink r:id="rId150" w:history="1">
        <w:r>
          <w:rPr>
            <w:rStyle w:val="Hyperlink"/>
            <w:i/>
            <w:color w:val="0000FF"/>
          </w:rPr>
          <w:t>e</w:t>
        </w:r>
      </w:hyperlink>
      <w:hyperlink r:id="rId151" w:history="1">
        <w:r>
          <w:rPr>
            <w:rStyle w:val="Hyperlink"/>
            <w:color w:val="auto"/>
          </w:rPr>
          <w:t xml:space="preserve"> </w:t>
        </w:r>
      </w:hyperlink>
      <w:hyperlink r:id="rId152" w:history="1">
        <w:r>
          <w:rPr>
            <w:rStyle w:val="Hyperlink"/>
            <w:i/>
            <w:color w:val="0000FF"/>
          </w:rPr>
          <w:t xml:space="preserve"> </w:t>
        </w:r>
      </w:hyperlink>
      <w:r>
        <w:t>and the</w:t>
      </w:r>
      <w:hyperlink r:id="rId153" w:history="1">
        <w:r>
          <w:rPr>
            <w:rStyle w:val="Hyperlink"/>
            <w:color w:val="0000FF"/>
          </w:rPr>
          <w:t xml:space="preserve"> </w:t>
        </w:r>
      </w:hyperlink>
      <w:hyperlink r:id="rId154" w:history="1">
        <w:r>
          <w:rPr>
            <w:rStyle w:val="Hyperlink"/>
            <w:i/>
            <w:color w:val="0000FF"/>
          </w:rPr>
          <w:t>Betrayal of Trust:</w:t>
        </w:r>
      </w:hyperlink>
      <w:hyperlink r:id="rId155" w:history="1">
        <w:r>
          <w:rPr>
            <w:rStyle w:val="Hyperlink"/>
            <w:i/>
            <w:color w:val="0000FF"/>
          </w:rPr>
          <w:t xml:space="preserve"> </w:t>
        </w:r>
      </w:hyperlink>
      <w:hyperlink r:id="rId156" w:history="1">
        <w:r>
          <w:rPr>
            <w:rStyle w:val="Hyperlink"/>
            <w:i/>
            <w:color w:val="0000FF"/>
          </w:rPr>
          <w:t>Fact Shee</w:t>
        </w:r>
      </w:hyperlink>
      <w:hyperlink r:id="rId157" w:history="1">
        <w:r>
          <w:rPr>
            <w:rStyle w:val="Hyperlink"/>
            <w:i/>
            <w:color w:val="0000FF"/>
          </w:rPr>
          <w:t>t</w:t>
        </w:r>
      </w:hyperlink>
      <w:hyperlink r:id="rId158" w:history="1">
        <w:r>
          <w:rPr>
            <w:rStyle w:val="Hyperlink"/>
            <w:color w:val="0000FF"/>
          </w:rPr>
          <w:t>.</w:t>
        </w:r>
      </w:hyperlink>
      <w:hyperlink r:id="rId159" w:history="1">
        <w:r>
          <w:rPr>
            <w:rStyle w:val="Hyperlink"/>
            <w:i/>
            <w:color w:val="0000FF"/>
          </w:rPr>
          <w:t xml:space="preserve"> </w:t>
        </w:r>
      </w:hyperlink>
      <w:r>
        <w:rPr>
          <w:i/>
          <w:color w:val="0000FF"/>
        </w:rPr>
        <w:t xml:space="preserve">  </w:t>
      </w:r>
    </w:p>
    <w:p w:rsidR="00742257" w:rsidRDefault="00742257" w:rsidP="00742257">
      <w:pPr>
        <w:spacing w:after="0" w:line="256" w:lineRule="auto"/>
        <w:ind w:left="10"/>
        <w:jc w:val="both"/>
      </w:pPr>
      <w:r>
        <w:t xml:space="preserve"> </w:t>
      </w:r>
    </w:p>
    <w:p w:rsidR="00742257" w:rsidRDefault="00742257" w:rsidP="00742257">
      <w:pPr>
        <w:spacing w:after="1" w:line="240" w:lineRule="auto"/>
        <w:ind w:left="5" w:right="48"/>
        <w:jc w:val="both"/>
      </w:pPr>
      <w:r>
        <w:lastRenderedPageBreak/>
        <w:t xml:space="preserve">For more information about managing and responding to the risk of abuse, see </w:t>
      </w:r>
      <w:hyperlink r:id="rId160" w:history="1">
        <w:r>
          <w:rPr>
            <w:rStyle w:val="Hyperlink"/>
            <w:i/>
            <w:color w:val="0000FF"/>
          </w:rPr>
          <w:t>Responding to</w:t>
        </w:r>
      </w:hyperlink>
      <w:hyperlink r:id="rId161" w:history="1">
        <w:r>
          <w:rPr>
            <w:rStyle w:val="Hyperlink"/>
            <w:i/>
            <w:color w:val="0000FF"/>
          </w:rPr>
          <w:t xml:space="preserve"> </w:t>
        </w:r>
      </w:hyperlink>
      <w:hyperlink r:id="rId162" w:history="1">
        <w:r>
          <w:rPr>
            <w:rStyle w:val="Hyperlink"/>
            <w:i/>
            <w:color w:val="0000FF"/>
          </w:rPr>
          <w:t>Studen</w:t>
        </w:r>
      </w:hyperlink>
      <w:hyperlink r:id="rId163" w:history="1">
        <w:r>
          <w:rPr>
            <w:rStyle w:val="Hyperlink"/>
            <w:i/>
            <w:color w:val="0000FF"/>
          </w:rPr>
          <w:t>t</w:t>
        </w:r>
      </w:hyperlink>
      <w:hyperlink r:id="rId164" w:history="1">
        <w:r>
          <w:rPr>
            <w:rStyle w:val="Hyperlink"/>
            <w:i/>
            <w:color w:val="0000FF"/>
          </w:rPr>
          <w:t xml:space="preserve"> </w:t>
        </w:r>
      </w:hyperlink>
      <w:hyperlink r:id="rId165" w:history="1">
        <w:r>
          <w:rPr>
            <w:rStyle w:val="Hyperlink"/>
            <w:i/>
            <w:color w:val="0000FF"/>
          </w:rPr>
          <w:t>Sexual Assaul</w:t>
        </w:r>
      </w:hyperlink>
      <w:hyperlink r:id="rId166" w:history="1">
        <w:r>
          <w:rPr>
            <w:rStyle w:val="Hyperlink"/>
            <w:i/>
            <w:color w:val="0000FF"/>
          </w:rPr>
          <w:t>t</w:t>
        </w:r>
      </w:hyperlink>
      <w:hyperlink r:id="rId167" w:history="1">
        <w:r>
          <w:rPr>
            <w:rStyle w:val="Hyperlink"/>
            <w:color w:val="auto"/>
          </w:rPr>
          <w:t xml:space="preserve"> </w:t>
        </w:r>
      </w:hyperlink>
      <w:hyperlink r:id="rId168" w:history="1">
        <w:r>
          <w:rPr>
            <w:rStyle w:val="Hyperlink"/>
            <w:color w:val="auto"/>
          </w:rPr>
          <w:t>a</w:t>
        </w:r>
      </w:hyperlink>
      <w:r>
        <w:t xml:space="preserve">nd </w:t>
      </w:r>
      <w:hyperlink r:id="rId169" w:history="1">
        <w:r>
          <w:rPr>
            <w:rStyle w:val="Hyperlink"/>
            <w:i/>
            <w:color w:val="0000FF"/>
          </w:rPr>
          <w:t>Risk Managemen</w:t>
        </w:r>
      </w:hyperlink>
      <w:hyperlink r:id="rId170" w:history="1">
        <w:r>
          <w:rPr>
            <w:rStyle w:val="Hyperlink"/>
            <w:i/>
            <w:color w:val="0000FF"/>
          </w:rPr>
          <w:t>t</w:t>
        </w:r>
      </w:hyperlink>
      <w:hyperlink r:id="rId171" w:history="1">
        <w:r>
          <w:rPr>
            <w:rStyle w:val="Hyperlink"/>
            <w:color w:val="auto"/>
          </w:rPr>
          <w:t xml:space="preserve"> </w:t>
        </w:r>
      </w:hyperlink>
      <w:hyperlink r:id="rId172" w:history="1">
        <w:r>
          <w:rPr>
            <w:rStyle w:val="Hyperlink"/>
            <w:b/>
            <w:color w:val="auto"/>
          </w:rPr>
          <w:t>i</w:t>
        </w:r>
      </w:hyperlink>
      <w:r>
        <w:rPr>
          <w:b/>
        </w:rPr>
        <w:t>n the</w:t>
      </w:r>
      <w:hyperlink r:id="rId173" w:anchor="link90" w:history="1">
        <w:r>
          <w:rPr>
            <w:rStyle w:val="Hyperlink"/>
            <w:color w:val="auto"/>
          </w:rPr>
          <w:t xml:space="preserve"> </w:t>
        </w:r>
      </w:hyperlink>
      <w:hyperlink r:id="rId174" w:anchor="link90" w:history="1">
        <w:r>
          <w:rPr>
            <w:rStyle w:val="Hyperlink"/>
            <w:i/>
            <w:color w:val="0000FF"/>
          </w:rPr>
          <w:t>Department of Education and Training</w:t>
        </w:r>
      </w:hyperlink>
      <w:hyperlink r:id="rId175" w:anchor="link90" w:history="1">
        <w:r>
          <w:rPr>
            <w:rStyle w:val="Hyperlink"/>
            <w:i/>
            <w:color w:val="0000FF"/>
          </w:rPr>
          <w:t xml:space="preserve"> </w:t>
        </w:r>
      </w:hyperlink>
      <w:hyperlink r:id="rId176" w:anchor="link90" w:history="1">
        <w:r>
          <w:rPr>
            <w:rStyle w:val="Hyperlink"/>
            <w:i/>
            <w:color w:val="0000FF"/>
          </w:rPr>
          <w:t>resource</w:t>
        </w:r>
      </w:hyperlink>
      <w:hyperlink r:id="rId177" w:anchor="link90" w:history="1">
        <w:r>
          <w:rPr>
            <w:rStyle w:val="Hyperlink"/>
            <w:i/>
            <w:color w:val="0000FF"/>
          </w:rPr>
          <w:t>s</w:t>
        </w:r>
      </w:hyperlink>
      <w:hyperlink r:id="rId178" w:anchor="link90" w:history="1">
        <w:r>
          <w:rPr>
            <w:rStyle w:val="Hyperlink"/>
            <w:color w:val="0000FF"/>
          </w:rPr>
          <w:t>.</w:t>
        </w:r>
      </w:hyperlink>
      <w:hyperlink r:id="rId179" w:anchor="link90" w:history="1">
        <w:r>
          <w:rPr>
            <w:rStyle w:val="Hyperlink"/>
            <w:b/>
            <w:i/>
            <w:color w:val="0000FF"/>
          </w:rPr>
          <w:t xml:space="preserve"> </w:t>
        </w:r>
      </w:hyperlink>
      <w:r>
        <w:t xml:space="preserve"> </w:t>
      </w:r>
    </w:p>
    <w:p w:rsidR="00742257" w:rsidRDefault="00742257" w:rsidP="00742257">
      <w:pPr>
        <w:spacing w:after="0" w:line="256" w:lineRule="auto"/>
        <w:ind w:left="14"/>
        <w:jc w:val="both"/>
      </w:pPr>
      <w:r>
        <w:rPr>
          <w:b/>
          <w:i/>
          <w:color w:val="008798"/>
        </w:rPr>
        <w:t xml:space="preserve"> </w:t>
      </w:r>
      <w:r>
        <w:t xml:space="preserve"> </w:t>
      </w:r>
    </w:p>
    <w:p w:rsidR="00742257" w:rsidRDefault="00742257" w:rsidP="00742257">
      <w:pPr>
        <w:pStyle w:val="Heading4"/>
        <w:ind w:left="9"/>
        <w:jc w:val="both"/>
      </w:pPr>
      <w:r>
        <w:t xml:space="preserve">When to report criminal offences  </w:t>
      </w:r>
    </w:p>
    <w:p w:rsidR="00742257" w:rsidRDefault="00742257" w:rsidP="00742257">
      <w:pPr>
        <w:ind w:left="9" w:right="164"/>
        <w:jc w:val="both"/>
      </w:pPr>
      <w:r>
        <w:t xml:space="preserve">This table sets out when to report a concern that a child or a young person has been abused, or is in need of protection.  </w:t>
      </w:r>
    </w:p>
    <w:p w:rsidR="00742257" w:rsidRDefault="00742257" w:rsidP="00742257">
      <w:pPr>
        <w:spacing w:after="0" w:line="256" w:lineRule="auto"/>
        <w:ind w:left="10"/>
        <w:jc w:val="both"/>
      </w:pPr>
    </w:p>
    <w:tbl>
      <w:tblPr>
        <w:tblStyle w:val="TableGrid0"/>
        <w:tblW w:w="9241" w:type="dxa"/>
        <w:tblInd w:w="-92" w:type="dxa"/>
        <w:tblCellMar>
          <w:top w:w="6" w:type="dxa"/>
          <w:left w:w="107" w:type="dxa"/>
          <w:right w:w="53" w:type="dxa"/>
        </w:tblCellMar>
        <w:tblLook w:val="04A0" w:firstRow="1" w:lastRow="0" w:firstColumn="1" w:lastColumn="0" w:noHBand="0" w:noVBand="1"/>
      </w:tblPr>
      <w:tblGrid>
        <w:gridCol w:w="3918"/>
        <w:gridCol w:w="3116"/>
        <w:gridCol w:w="2207"/>
      </w:tblGrid>
      <w:tr w:rsidR="00742257" w:rsidTr="00742257">
        <w:trPr>
          <w:trHeight w:val="696"/>
        </w:trPr>
        <w:tc>
          <w:tcPr>
            <w:tcW w:w="3918"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60"/>
              <w:jc w:val="both"/>
              <w:rPr>
                <w:lang w:eastAsia="en-AU"/>
              </w:rPr>
            </w:pPr>
            <w:r>
              <w:rPr>
                <w:lang w:eastAsia="en-AU"/>
              </w:rPr>
              <w:t xml:space="preserve">Type of Reporting </w:t>
            </w:r>
          </w:p>
        </w:tc>
        <w:tc>
          <w:tcPr>
            <w:tcW w:w="3116"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58"/>
              <w:jc w:val="both"/>
              <w:rPr>
                <w:lang w:eastAsia="en-AU"/>
              </w:rPr>
            </w:pPr>
            <w:r>
              <w:rPr>
                <w:lang w:eastAsia="en-AU"/>
              </w:rPr>
              <w:t xml:space="preserve">By Whom </w:t>
            </w:r>
          </w:p>
        </w:tc>
        <w:tc>
          <w:tcPr>
            <w:tcW w:w="2207" w:type="dxa"/>
            <w:tcBorders>
              <w:top w:val="single" w:sz="4" w:space="0" w:color="000000"/>
              <w:left w:val="single" w:sz="4" w:space="0" w:color="000000"/>
              <w:bottom w:val="single" w:sz="4" w:space="0" w:color="000000"/>
              <w:right w:val="single" w:sz="4" w:space="0" w:color="000000"/>
            </w:tcBorders>
            <w:shd w:val="clear" w:color="auto" w:fill="9CC2E5"/>
            <w:hideMark/>
          </w:tcPr>
          <w:p w:rsidR="00742257" w:rsidRDefault="00742257">
            <w:pPr>
              <w:spacing w:line="256" w:lineRule="auto"/>
              <w:ind w:left="4"/>
              <w:jc w:val="both"/>
              <w:rPr>
                <w:lang w:eastAsia="en-AU"/>
              </w:rPr>
            </w:pPr>
            <w:r>
              <w:rPr>
                <w:i/>
                <w:lang w:eastAsia="en-AU"/>
              </w:rPr>
              <w:t xml:space="preserve"> </w:t>
            </w:r>
          </w:p>
          <w:p w:rsidR="00742257" w:rsidRDefault="00742257">
            <w:pPr>
              <w:spacing w:line="256" w:lineRule="auto"/>
              <w:ind w:right="54"/>
              <w:jc w:val="both"/>
              <w:rPr>
                <w:lang w:eastAsia="en-AU"/>
              </w:rPr>
            </w:pPr>
            <w:r>
              <w:rPr>
                <w:lang w:eastAsia="en-AU"/>
              </w:rPr>
              <w:t xml:space="preserve">To Whom </w:t>
            </w:r>
          </w:p>
          <w:p w:rsidR="00742257" w:rsidRDefault="00742257">
            <w:pPr>
              <w:spacing w:line="256" w:lineRule="auto"/>
              <w:ind w:left="4"/>
              <w:jc w:val="both"/>
              <w:rPr>
                <w:lang w:eastAsia="en-AU"/>
              </w:rPr>
            </w:pPr>
            <w:r>
              <w:rPr>
                <w:i/>
                <w:lang w:eastAsia="en-AU"/>
              </w:rPr>
              <w:t xml:space="preserve"> </w:t>
            </w:r>
          </w:p>
        </w:tc>
      </w:tr>
      <w:tr w:rsidR="00742257" w:rsidTr="00742257">
        <w:trPr>
          <w:trHeight w:val="8359"/>
        </w:trPr>
        <w:tc>
          <w:tcPr>
            <w:tcW w:w="3918"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
              <w:ind w:right="57"/>
              <w:jc w:val="both"/>
              <w:rPr>
                <w:lang w:eastAsia="en-AU"/>
              </w:rPr>
            </w:pPr>
            <w:r>
              <w:rPr>
                <w:b/>
                <w:i/>
                <w:lang w:eastAsia="en-AU"/>
              </w:rPr>
              <w:t>Reasonable belief that a sexual offence has been committed by an adult against a child under 16.</w:t>
            </w:r>
            <w:r>
              <w:rPr>
                <w:lang w:eastAsia="en-AU"/>
              </w:rPr>
              <w:t xml:space="preserve">  </w:t>
            </w:r>
          </w:p>
          <w:p w:rsidR="00742257" w:rsidRDefault="00742257">
            <w:pPr>
              <w:spacing w:after="1"/>
              <w:ind w:right="60"/>
              <w:jc w:val="both"/>
              <w:rPr>
                <w:lang w:eastAsia="en-AU"/>
              </w:rPr>
            </w:pPr>
            <w:r>
              <w:rPr>
                <w:lang w:eastAsia="en-AU"/>
              </w:rPr>
              <w:t xml:space="preserve">Any adult who forms a reasonable belief that a sexual offence has been committed in Victoria by an adult against a child under 16 must report that information to police.   </w:t>
            </w:r>
          </w:p>
          <w:p w:rsidR="00742257" w:rsidRDefault="00742257">
            <w:pPr>
              <w:spacing w:after="15"/>
              <w:ind w:right="60"/>
              <w:jc w:val="both"/>
              <w:rPr>
                <w:lang w:eastAsia="en-AU"/>
              </w:rPr>
            </w:pPr>
            <w:r>
              <w:rPr>
                <w:lang w:eastAsia="en-AU"/>
              </w:rPr>
              <w:t xml:space="preserve">You will not be guilty of an offence if you do not report in the following circumstances:  </w:t>
            </w:r>
          </w:p>
          <w:p w:rsidR="00742257" w:rsidRDefault="00742257" w:rsidP="003F5271">
            <w:pPr>
              <w:numPr>
                <w:ilvl w:val="0"/>
                <w:numId w:val="35"/>
              </w:numPr>
              <w:spacing w:after="16"/>
              <w:ind w:right="57" w:hanging="283"/>
              <w:jc w:val="both"/>
              <w:rPr>
                <w:lang w:eastAsia="en-AU"/>
              </w:rPr>
            </w:pPr>
            <w:r>
              <w:rPr>
                <w:lang w:eastAsia="en-AU"/>
              </w:rPr>
              <w:t xml:space="preserve">The victim is 16 years of age or older and does not have an intellectual disability that limits his/her capacity to make an informed decision; and he/she does not want the information reported to the police.  </w:t>
            </w:r>
          </w:p>
          <w:p w:rsidR="00742257" w:rsidRDefault="00742257" w:rsidP="003F5271">
            <w:pPr>
              <w:numPr>
                <w:ilvl w:val="0"/>
                <w:numId w:val="35"/>
              </w:numPr>
              <w:spacing w:after="16"/>
              <w:ind w:right="57" w:hanging="283"/>
              <w:jc w:val="both"/>
              <w:rPr>
                <w:lang w:eastAsia="en-AU"/>
              </w:rPr>
            </w:pPr>
            <w:r>
              <w:rPr>
                <w:lang w:eastAsia="en-AU"/>
              </w:rPr>
              <w:t xml:space="preserve">The victim has disclosed the information in confidence in the course of a therapeutic relationship with you as a registered medical practitioner or counsellor.   </w:t>
            </w:r>
          </w:p>
          <w:p w:rsidR="00742257" w:rsidRDefault="00742257" w:rsidP="003F5271">
            <w:pPr>
              <w:numPr>
                <w:ilvl w:val="0"/>
                <w:numId w:val="35"/>
              </w:numPr>
              <w:spacing w:after="1"/>
              <w:ind w:right="57" w:hanging="283"/>
              <w:jc w:val="both"/>
              <w:rPr>
                <w:lang w:eastAsia="en-AU"/>
              </w:rPr>
            </w:pPr>
            <w:r>
              <w:rPr>
                <w:lang w:eastAsia="en-AU"/>
              </w:rPr>
              <w:t xml:space="preserve">The victim turned 16 years of age before 27 October 2014.  </w:t>
            </w:r>
          </w:p>
          <w:p w:rsidR="00742257" w:rsidRDefault="00742257">
            <w:pPr>
              <w:spacing w:line="256" w:lineRule="auto"/>
              <w:ind w:left="283"/>
              <w:jc w:val="both"/>
              <w:rPr>
                <w:lang w:eastAsia="en-AU"/>
              </w:rPr>
            </w:pPr>
            <w:r>
              <w:rPr>
                <w:lang w:eastAsia="en-AU"/>
              </w:rPr>
              <w:t xml:space="preserve"> </w:t>
            </w:r>
          </w:p>
          <w:p w:rsidR="00742257" w:rsidRDefault="00742257">
            <w:pPr>
              <w:spacing w:after="16"/>
              <w:jc w:val="both"/>
              <w:rPr>
                <w:lang w:eastAsia="en-AU"/>
              </w:rPr>
            </w:pPr>
            <w:r>
              <w:rPr>
                <w:lang w:eastAsia="en-AU"/>
              </w:rPr>
              <w:t xml:space="preserve">Reasonable excuses for failing to comply with the requirement include:  </w:t>
            </w:r>
          </w:p>
          <w:p w:rsidR="00742257" w:rsidRDefault="00742257" w:rsidP="003F5271">
            <w:pPr>
              <w:numPr>
                <w:ilvl w:val="0"/>
                <w:numId w:val="35"/>
              </w:numPr>
              <w:spacing w:after="13"/>
              <w:ind w:right="57" w:hanging="283"/>
              <w:jc w:val="both"/>
              <w:rPr>
                <w:lang w:eastAsia="en-AU"/>
              </w:rPr>
            </w:pPr>
            <w:r>
              <w:rPr>
                <w:lang w:eastAsia="en-AU"/>
              </w:rPr>
              <w:t xml:space="preserve">a reasonable belief that the information has already been reported to police or DHHS Child Protection (1300 655 795)  disclosing all of the information  </w:t>
            </w:r>
          </w:p>
          <w:p w:rsidR="00742257" w:rsidRDefault="00742257" w:rsidP="003F5271">
            <w:pPr>
              <w:numPr>
                <w:ilvl w:val="0"/>
                <w:numId w:val="35"/>
              </w:numPr>
              <w:ind w:right="57" w:hanging="283"/>
              <w:jc w:val="both"/>
              <w:rPr>
                <w:lang w:eastAsia="en-AU"/>
              </w:rPr>
            </w:pPr>
            <w:r>
              <w:rPr>
                <w:lang w:eastAsia="en-AU"/>
              </w:rPr>
              <w:t xml:space="preserve">a reasonable fear that the disclosure will place someone (other than the alleged perpetrator) at risk of harm </w:t>
            </w:r>
          </w:p>
          <w:p w:rsidR="00742257" w:rsidRDefault="00742257">
            <w:pPr>
              <w:spacing w:line="256" w:lineRule="auto"/>
              <w:ind w:left="360"/>
              <w:jc w:val="both"/>
              <w:rPr>
                <w:lang w:eastAsia="en-AU"/>
              </w:rPr>
            </w:pPr>
            <w:r>
              <w:rPr>
                <w:lang w:eastAsia="en-AU"/>
              </w:rPr>
              <w:t xml:space="preserve"> </w:t>
            </w:r>
          </w:p>
        </w:tc>
        <w:tc>
          <w:tcPr>
            <w:tcW w:w="3116"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1"/>
              <w:jc w:val="both"/>
              <w:rPr>
                <w:lang w:eastAsia="en-AU"/>
              </w:rPr>
            </w:pPr>
            <w:r>
              <w:rPr>
                <w:lang w:eastAsia="en-AU"/>
              </w:rPr>
              <w:t xml:space="preserve">Any person aged 18 or over </w:t>
            </w:r>
          </w:p>
        </w:tc>
        <w:tc>
          <w:tcPr>
            <w:tcW w:w="2207"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2"/>
              <w:jc w:val="both"/>
              <w:rPr>
                <w:lang w:eastAsia="en-AU"/>
              </w:rPr>
            </w:pPr>
            <w:hyperlink r:id="rId180" w:history="1">
              <w:r>
                <w:rPr>
                  <w:rStyle w:val="Hyperlink"/>
                  <w:i/>
                  <w:color w:val="0000FF"/>
                  <w:lang w:eastAsia="en-AU"/>
                </w:rPr>
                <w:t>Victoria Police</w:t>
              </w:r>
            </w:hyperlink>
            <w:hyperlink r:id="rId181" w:history="1">
              <w:r>
                <w:rPr>
                  <w:rStyle w:val="Hyperlink"/>
                  <w:i/>
                  <w:color w:val="auto"/>
                  <w:lang w:eastAsia="en-AU"/>
                </w:rPr>
                <w:t xml:space="preserve"> </w:t>
              </w:r>
            </w:hyperlink>
          </w:p>
        </w:tc>
      </w:tr>
    </w:tbl>
    <w:p w:rsidR="00742257" w:rsidRDefault="00742257" w:rsidP="00742257">
      <w:pPr>
        <w:spacing w:after="19" w:line="256" w:lineRule="auto"/>
        <w:ind w:left="10"/>
        <w:jc w:val="both"/>
      </w:pPr>
      <w:r>
        <w:t xml:space="preserve"> </w:t>
      </w:r>
    </w:p>
    <w:p w:rsidR="00742257" w:rsidRDefault="00742257" w:rsidP="00742257">
      <w:pPr>
        <w:pStyle w:val="Heading3"/>
        <w:ind w:left="9"/>
        <w:jc w:val="both"/>
      </w:pPr>
      <w:r>
        <w:t xml:space="preserve">How to make a report for mandatory reporting and criminal offences  </w:t>
      </w:r>
    </w:p>
    <w:p w:rsidR="00742257" w:rsidRDefault="00742257" w:rsidP="00742257">
      <w:pPr>
        <w:ind w:left="9" w:right="164"/>
        <w:jc w:val="both"/>
      </w:pPr>
      <w:r>
        <w:t xml:space="preserve">The following information provides practical guidance in relation to record-keeping for both mandatory reporting and criminal offences.   </w:t>
      </w:r>
    </w:p>
    <w:p w:rsidR="00742257" w:rsidRDefault="00742257" w:rsidP="00742257">
      <w:pPr>
        <w:spacing w:after="0" w:line="256" w:lineRule="auto"/>
        <w:ind w:left="10"/>
        <w:jc w:val="both"/>
      </w:pPr>
      <w:r>
        <w:lastRenderedPageBreak/>
        <w:t xml:space="preserve"> </w:t>
      </w:r>
    </w:p>
    <w:p w:rsidR="00742257" w:rsidRDefault="00742257" w:rsidP="00742257">
      <w:pPr>
        <w:rPr>
          <w:rFonts w:asciiTheme="majorHAnsi" w:eastAsiaTheme="majorEastAsia" w:hAnsiTheme="majorHAnsi" w:cstheme="majorBidi"/>
          <w:b/>
          <w:bCs/>
          <w:i/>
          <w:iCs/>
          <w:color w:val="4F81BD" w:themeColor="accent1"/>
        </w:rPr>
      </w:pPr>
    </w:p>
    <w:p w:rsidR="00742257" w:rsidRDefault="00742257" w:rsidP="00742257">
      <w:pPr>
        <w:pStyle w:val="Heading4"/>
        <w:ind w:left="9"/>
        <w:jc w:val="both"/>
      </w:pPr>
      <w:r>
        <w:t xml:space="preserve">Making a report   </w:t>
      </w:r>
    </w:p>
    <w:p w:rsidR="00742257" w:rsidRDefault="00742257" w:rsidP="00742257">
      <w:pPr>
        <w:ind w:left="9"/>
        <w:jc w:val="both"/>
      </w:pPr>
      <w:r>
        <w:rPr>
          <w:b/>
        </w:rPr>
        <w:t xml:space="preserve">In case of emergency or if a child is in life-threatening danger contact Triple Zero (000) or the local police station.  </w:t>
      </w:r>
    </w:p>
    <w:p w:rsidR="00742257" w:rsidRDefault="00742257" w:rsidP="00742257">
      <w:pPr>
        <w:spacing w:after="0" w:line="256" w:lineRule="auto"/>
        <w:ind w:left="14"/>
        <w:jc w:val="both"/>
      </w:pPr>
      <w:r>
        <w:t xml:space="preserve"> </w:t>
      </w:r>
    </w:p>
    <w:p w:rsidR="00742257" w:rsidRDefault="00742257" w:rsidP="00742257">
      <w:pPr>
        <w:ind w:left="9" w:right="164"/>
        <w:jc w:val="both"/>
      </w:pPr>
      <w:r>
        <w:t>Alternatively, to report concerns about the immediate safety of a child within their family unit to DHHS Child Protection (1300 655 795) , call the local Child Protection Intake Provider, (see</w:t>
      </w:r>
      <w:hyperlink r:id="rId182" w:history="1">
        <w:r>
          <w:rPr>
            <w:rStyle w:val="Hyperlink"/>
            <w:i/>
            <w:color w:val="0000FF"/>
          </w:rPr>
          <w:t xml:space="preserve"> </w:t>
        </w:r>
      </w:hyperlink>
      <w:hyperlink r:id="rId183" w:history="1">
        <w:r>
          <w:rPr>
            <w:rStyle w:val="Hyperlink"/>
            <w:i/>
            <w:color w:val="0000FF"/>
          </w:rPr>
          <w:t>DHHS</w:t>
        </w:r>
      </w:hyperlink>
      <w:hyperlink r:id="rId184" w:history="1">
        <w:r>
          <w:rPr>
            <w:rStyle w:val="Hyperlink"/>
            <w:i/>
            <w:color w:val="0000FF"/>
          </w:rPr>
          <w:t xml:space="preserve"> </w:t>
        </w:r>
      </w:hyperlink>
      <w:hyperlink r:id="rId185" w:history="1">
        <w:r>
          <w:rPr>
            <w:rStyle w:val="Hyperlink"/>
            <w:i/>
            <w:color w:val="0000FF"/>
          </w:rPr>
          <w:t xml:space="preserve">Child Protection contacts </w:t>
        </w:r>
      </w:hyperlink>
      <w:hyperlink r:id="rId186" w:history="1">
        <w:r>
          <w:rPr>
            <w:rStyle w:val="Hyperlink"/>
            <w:color w:val="auto"/>
          </w:rPr>
          <w:t>(1300 655 795)</w:t>
        </w:r>
      </w:hyperlink>
      <w:hyperlink r:id="rId187" w:history="1">
        <w:r>
          <w:rPr>
            <w:rStyle w:val="Hyperlink"/>
            <w:i/>
            <w:color w:val="auto"/>
            <w:u w:color="0000FF"/>
          </w:rPr>
          <w:t>.</w:t>
        </w:r>
      </w:hyperlink>
      <w:hyperlink r:id="rId188" w:history="1">
        <w:r>
          <w:rPr>
            <w:rStyle w:val="Hyperlink"/>
            <w:color w:val="auto"/>
          </w:rPr>
          <w:t xml:space="preserve">   </w:t>
        </w:r>
      </w:hyperlink>
      <w:r>
        <w:t xml:space="preserve">If after hours call the </w:t>
      </w:r>
      <w:r>
        <w:rPr>
          <w:b/>
        </w:rPr>
        <w:t>Child Protection Crisis Line on 13 12 78</w:t>
      </w:r>
      <w:r>
        <w:t xml:space="preserve">.  </w:t>
      </w:r>
    </w:p>
    <w:p w:rsidR="00742257" w:rsidRDefault="00742257" w:rsidP="00742257">
      <w:pPr>
        <w:spacing w:after="0" w:line="256" w:lineRule="auto"/>
        <w:ind w:left="10"/>
        <w:jc w:val="both"/>
      </w:pPr>
      <w:r>
        <w:t xml:space="preserve"> </w:t>
      </w:r>
    </w:p>
    <w:p w:rsidR="00742257" w:rsidRDefault="00742257" w:rsidP="00742257">
      <w:pPr>
        <w:ind w:left="9" w:right="164"/>
        <w:jc w:val="both"/>
      </w:pPr>
      <w:r>
        <w:t xml:space="preserve">The table below describes the information to include when making a mandatory report about child abuse or child protection concerns.   </w:t>
      </w:r>
    </w:p>
    <w:p w:rsidR="00742257" w:rsidRDefault="00742257" w:rsidP="00742257">
      <w:pPr>
        <w:spacing w:after="0" w:line="256" w:lineRule="auto"/>
        <w:ind w:left="10"/>
        <w:jc w:val="both"/>
      </w:pPr>
      <w:r>
        <w:t xml:space="preserve"> </w:t>
      </w:r>
    </w:p>
    <w:tbl>
      <w:tblPr>
        <w:tblStyle w:val="TableGrid0"/>
        <w:tblW w:w="9215" w:type="dxa"/>
        <w:tblInd w:w="-97" w:type="dxa"/>
        <w:tblCellMar>
          <w:top w:w="7" w:type="dxa"/>
          <w:left w:w="108" w:type="dxa"/>
          <w:right w:w="21" w:type="dxa"/>
        </w:tblCellMar>
        <w:tblLook w:val="04A0" w:firstRow="1" w:lastRow="0" w:firstColumn="1" w:lastColumn="0" w:noHBand="0" w:noVBand="1"/>
      </w:tblPr>
      <w:tblGrid>
        <w:gridCol w:w="1672"/>
        <w:gridCol w:w="7543"/>
      </w:tblGrid>
      <w:tr w:rsidR="00742257" w:rsidTr="00742257">
        <w:trPr>
          <w:trHeight w:val="698"/>
        </w:trPr>
        <w:tc>
          <w:tcPr>
            <w:tcW w:w="1672" w:type="dxa"/>
            <w:tcBorders>
              <w:top w:val="single" w:sz="4" w:space="0" w:color="000000"/>
              <w:left w:val="single" w:sz="4" w:space="0" w:color="000000"/>
              <w:bottom w:val="single" w:sz="4" w:space="0" w:color="000000"/>
              <w:right w:val="single" w:sz="4" w:space="0" w:color="000000"/>
            </w:tcBorders>
            <w:shd w:val="clear" w:color="auto" w:fill="9CC2E5"/>
            <w:vAlign w:val="center"/>
            <w:hideMark/>
          </w:tcPr>
          <w:p w:rsidR="00742257" w:rsidRDefault="00742257">
            <w:pPr>
              <w:spacing w:line="256" w:lineRule="auto"/>
              <w:ind w:right="89"/>
              <w:jc w:val="both"/>
              <w:rPr>
                <w:lang w:eastAsia="en-AU"/>
              </w:rPr>
            </w:pPr>
            <w:r>
              <w:rPr>
                <w:lang w:eastAsia="en-AU"/>
              </w:rPr>
              <w:t xml:space="preserve">Step </w:t>
            </w:r>
          </w:p>
        </w:tc>
        <w:tc>
          <w:tcPr>
            <w:tcW w:w="7543" w:type="dxa"/>
            <w:tcBorders>
              <w:top w:val="single" w:sz="4" w:space="0" w:color="000000"/>
              <w:left w:val="single" w:sz="4" w:space="0" w:color="000000"/>
              <w:bottom w:val="single" w:sz="4" w:space="0" w:color="000000"/>
              <w:right w:val="single" w:sz="4" w:space="0" w:color="000000"/>
            </w:tcBorders>
            <w:shd w:val="clear" w:color="auto" w:fill="9CC2E5"/>
            <w:hideMark/>
          </w:tcPr>
          <w:p w:rsidR="00742257" w:rsidRDefault="00742257">
            <w:pPr>
              <w:spacing w:line="256" w:lineRule="auto"/>
              <w:ind w:right="61"/>
              <w:jc w:val="both"/>
              <w:rPr>
                <w:lang w:eastAsia="en-AU"/>
              </w:rPr>
            </w:pPr>
            <w:r>
              <w:rPr>
                <w:i/>
                <w:lang w:eastAsia="en-AU"/>
              </w:rPr>
              <w:t xml:space="preserve"> </w:t>
            </w:r>
          </w:p>
          <w:p w:rsidR="00742257" w:rsidRDefault="00742257">
            <w:pPr>
              <w:spacing w:line="256" w:lineRule="auto"/>
              <w:ind w:right="121"/>
              <w:jc w:val="both"/>
              <w:rPr>
                <w:lang w:eastAsia="en-AU"/>
              </w:rPr>
            </w:pPr>
            <w:r>
              <w:rPr>
                <w:lang w:eastAsia="en-AU"/>
              </w:rPr>
              <w:t xml:space="preserve">Description </w:t>
            </w:r>
          </w:p>
          <w:p w:rsidR="00742257" w:rsidRDefault="00742257">
            <w:pPr>
              <w:spacing w:line="256" w:lineRule="auto"/>
              <w:ind w:right="61"/>
              <w:jc w:val="both"/>
              <w:rPr>
                <w:lang w:eastAsia="en-AU"/>
              </w:rPr>
            </w:pPr>
            <w:r>
              <w:rPr>
                <w:i/>
                <w:lang w:eastAsia="en-AU"/>
              </w:rPr>
              <w:t xml:space="preserve"> </w:t>
            </w:r>
          </w:p>
        </w:tc>
      </w:tr>
      <w:tr w:rsidR="00742257" w:rsidTr="00742257">
        <w:trPr>
          <w:trHeight w:val="1662"/>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t xml:space="preserve">1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tabs>
                <w:tab w:val="left" w:pos="439"/>
              </w:tabs>
              <w:spacing w:line="220" w:lineRule="auto"/>
              <w:ind w:right="150"/>
              <w:jc w:val="both"/>
              <w:rPr>
                <w:lang w:eastAsia="en-AU"/>
              </w:rPr>
            </w:pPr>
            <w:r>
              <w:rPr>
                <w:lang w:eastAsia="en-AU"/>
              </w:rPr>
              <w:t>Keep comprehensive notes that are dated and include the following information:</w:t>
            </w:r>
            <w:r>
              <w:rPr>
                <w:lang w:eastAsia="en-AU"/>
              </w:rPr>
              <w:br/>
            </w:r>
          </w:p>
          <w:p w:rsidR="00742257" w:rsidRDefault="00742257" w:rsidP="003F5271">
            <w:pPr>
              <w:numPr>
                <w:ilvl w:val="0"/>
                <w:numId w:val="36"/>
              </w:numPr>
              <w:spacing w:after="13" w:line="242" w:lineRule="auto"/>
              <w:ind w:hanging="360"/>
              <w:jc w:val="both"/>
              <w:rPr>
                <w:lang w:eastAsia="en-AU"/>
              </w:rPr>
            </w:pPr>
            <w:r>
              <w:rPr>
                <w:lang w:eastAsia="en-AU"/>
              </w:rPr>
              <w:t>a description of the concerns (e.g. physical injuries, student behaviour)</w:t>
            </w:r>
          </w:p>
          <w:p w:rsidR="00742257" w:rsidRDefault="00742257" w:rsidP="003F5271">
            <w:pPr>
              <w:numPr>
                <w:ilvl w:val="0"/>
                <w:numId w:val="36"/>
              </w:numPr>
              <w:spacing w:after="13" w:line="242" w:lineRule="auto"/>
              <w:ind w:hanging="360"/>
              <w:jc w:val="both"/>
              <w:rPr>
                <w:lang w:eastAsia="en-AU"/>
              </w:rPr>
            </w:pPr>
            <w:r>
              <w:rPr>
                <w:lang w:eastAsia="en-AU"/>
              </w:rPr>
              <w:t xml:space="preserve">the source of those concerns (e.g. observation, report from child or another person)  </w:t>
            </w:r>
          </w:p>
          <w:p w:rsidR="00742257" w:rsidRDefault="00742257" w:rsidP="003F5271">
            <w:pPr>
              <w:numPr>
                <w:ilvl w:val="0"/>
                <w:numId w:val="36"/>
              </w:numPr>
              <w:ind w:hanging="360"/>
              <w:jc w:val="both"/>
              <w:rPr>
                <w:lang w:eastAsia="en-AU"/>
              </w:rPr>
            </w:pPr>
            <w:proofErr w:type="gramStart"/>
            <w:r>
              <w:rPr>
                <w:lang w:eastAsia="en-AU"/>
              </w:rPr>
              <w:t>the</w:t>
            </w:r>
            <w:proofErr w:type="gramEnd"/>
            <w:r>
              <w:rPr>
                <w:lang w:eastAsia="en-AU"/>
              </w:rPr>
              <w:t xml:space="preserve"> actions taken as a result of the concerns (e.g. consultation with the principal, report to DHHS Child Protection (1300 655 795)  etc.). </w:t>
            </w:r>
          </w:p>
          <w:p w:rsidR="00742257" w:rsidRDefault="00742257">
            <w:pPr>
              <w:spacing w:line="256" w:lineRule="auto"/>
              <w:ind w:left="458"/>
              <w:jc w:val="both"/>
              <w:rPr>
                <w:lang w:eastAsia="en-AU"/>
              </w:rPr>
            </w:pPr>
            <w:r>
              <w:rPr>
                <w:lang w:eastAsia="en-AU"/>
              </w:rPr>
              <w:t xml:space="preserve"> </w:t>
            </w:r>
          </w:p>
        </w:tc>
      </w:tr>
      <w:tr w:rsidR="00742257" w:rsidTr="00742257">
        <w:trPr>
          <w:trHeight w:val="1621"/>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t xml:space="preserve">2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jc w:val="both"/>
              <w:rPr>
                <w:lang w:eastAsia="en-AU"/>
              </w:rPr>
            </w:pPr>
            <w:r>
              <w:rPr>
                <w:lang w:eastAsia="en-AU"/>
              </w:rPr>
              <w:t xml:space="preserve">Discuss any concerns about the safety and wellbeing of students with the principal or a member of the school leadership team.   </w:t>
            </w:r>
          </w:p>
          <w:p w:rsidR="00742257" w:rsidRDefault="00742257">
            <w:pPr>
              <w:spacing w:line="256" w:lineRule="auto"/>
              <w:jc w:val="both"/>
              <w:rPr>
                <w:lang w:eastAsia="en-AU"/>
              </w:rPr>
            </w:pPr>
            <w:r>
              <w:rPr>
                <w:lang w:eastAsia="en-AU"/>
              </w:rPr>
              <w:t xml:space="preserve"> The individual staff member should then make their own assessment about whether they should make a report about the child or young person and to whom the report should be made. </w:t>
            </w:r>
          </w:p>
          <w:p w:rsidR="00742257" w:rsidRDefault="00742257">
            <w:pPr>
              <w:spacing w:line="256" w:lineRule="auto"/>
              <w:jc w:val="both"/>
              <w:rPr>
                <w:lang w:eastAsia="en-AU"/>
              </w:rPr>
            </w:pPr>
            <w:r>
              <w:rPr>
                <w:lang w:eastAsia="en-AU"/>
              </w:rPr>
              <w:t xml:space="preserve"> </w:t>
            </w:r>
          </w:p>
        </w:tc>
      </w:tr>
      <w:tr w:rsidR="00742257" w:rsidTr="00742257">
        <w:trPr>
          <w:trHeight w:val="1903"/>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t xml:space="preserve">3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5"/>
              <w:jc w:val="both"/>
              <w:rPr>
                <w:lang w:eastAsia="en-AU"/>
              </w:rPr>
            </w:pPr>
            <w:r>
              <w:rPr>
                <w:lang w:eastAsia="en-AU"/>
              </w:rPr>
              <w:t xml:space="preserve">Gather the relevant information necessary to make the report. This should include the following information:  </w:t>
            </w:r>
          </w:p>
          <w:p w:rsidR="00742257" w:rsidRDefault="00742257" w:rsidP="003F5271">
            <w:pPr>
              <w:numPr>
                <w:ilvl w:val="0"/>
                <w:numId w:val="37"/>
              </w:numPr>
              <w:spacing w:after="31" w:line="225" w:lineRule="auto"/>
              <w:ind w:left="459" w:hanging="425"/>
              <w:jc w:val="both"/>
              <w:rPr>
                <w:lang w:eastAsia="en-AU"/>
              </w:rPr>
            </w:pPr>
            <w:r>
              <w:rPr>
                <w:lang w:eastAsia="en-AU"/>
              </w:rPr>
              <w:t>full name, date of birth and residential address of the child or young person</w:t>
            </w:r>
          </w:p>
          <w:p w:rsidR="00742257" w:rsidRDefault="00742257" w:rsidP="003F5271">
            <w:pPr>
              <w:numPr>
                <w:ilvl w:val="0"/>
                <w:numId w:val="37"/>
              </w:numPr>
              <w:spacing w:after="31" w:line="225" w:lineRule="auto"/>
              <w:ind w:left="459" w:hanging="425"/>
              <w:jc w:val="both"/>
              <w:rPr>
                <w:lang w:eastAsia="en-AU"/>
              </w:rPr>
            </w:pPr>
            <w:r>
              <w:rPr>
                <w:lang w:eastAsia="en-AU"/>
              </w:rPr>
              <w:t xml:space="preserve">the details of the concerns and the reasons for those concerns  </w:t>
            </w:r>
          </w:p>
          <w:p w:rsidR="00742257" w:rsidRDefault="00742257" w:rsidP="003F5271">
            <w:pPr>
              <w:numPr>
                <w:ilvl w:val="0"/>
                <w:numId w:val="37"/>
              </w:numPr>
              <w:spacing w:line="256" w:lineRule="auto"/>
              <w:ind w:left="459" w:hanging="425"/>
              <w:jc w:val="both"/>
              <w:rPr>
                <w:lang w:eastAsia="en-AU"/>
              </w:rPr>
            </w:pPr>
            <w:r>
              <w:rPr>
                <w:lang w:eastAsia="en-AU"/>
              </w:rPr>
              <w:t xml:space="preserve">the individual staff member’s involvement with the child or young person  </w:t>
            </w:r>
          </w:p>
          <w:p w:rsidR="00742257" w:rsidRDefault="00742257" w:rsidP="003F5271">
            <w:pPr>
              <w:numPr>
                <w:ilvl w:val="0"/>
                <w:numId w:val="37"/>
              </w:numPr>
              <w:spacing w:line="244" w:lineRule="auto"/>
              <w:ind w:left="459" w:hanging="425"/>
              <w:jc w:val="both"/>
              <w:rPr>
                <w:lang w:eastAsia="en-AU"/>
              </w:rPr>
            </w:pPr>
            <w:r>
              <w:rPr>
                <w:lang w:eastAsia="en-AU"/>
              </w:rPr>
              <w:t xml:space="preserve">details of any other agencies which may be involved with the child or young person </w:t>
            </w:r>
          </w:p>
          <w:p w:rsidR="00742257" w:rsidRDefault="00742257">
            <w:pPr>
              <w:spacing w:line="256" w:lineRule="auto"/>
              <w:ind w:left="458"/>
              <w:jc w:val="both"/>
              <w:rPr>
                <w:lang w:eastAsia="en-AU"/>
              </w:rPr>
            </w:pPr>
            <w:r>
              <w:rPr>
                <w:lang w:eastAsia="en-AU"/>
              </w:rPr>
              <w:t xml:space="preserve"> </w:t>
            </w:r>
          </w:p>
        </w:tc>
      </w:tr>
      <w:tr w:rsidR="00742257" w:rsidTr="00742257">
        <w:trPr>
          <w:trHeight w:val="3987"/>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lastRenderedPageBreak/>
              <w:t xml:space="preserve">4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jc w:val="both"/>
              <w:rPr>
                <w:lang w:eastAsia="en-AU"/>
              </w:rPr>
            </w:pPr>
            <w:r>
              <w:rPr>
                <w:b/>
                <w:lang w:eastAsia="en-AU"/>
              </w:rPr>
              <w:t xml:space="preserve">Make a report to the relevant agency: </w:t>
            </w:r>
            <w:r>
              <w:rPr>
                <w:lang w:eastAsia="en-AU"/>
              </w:rPr>
              <w:t xml:space="preserve"> </w:t>
            </w:r>
          </w:p>
          <w:p w:rsidR="00742257" w:rsidRDefault="00742257" w:rsidP="003F5271">
            <w:pPr>
              <w:numPr>
                <w:ilvl w:val="0"/>
                <w:numId w:val="38"/>
              </w:numPr>
              <w:spacing w:after="18"/>
              <w:ind w:hanging="283"/>
              <w:jc w:val="both"/>
              <w:rPr>
                <w:lang w:eastAsia="en-AU"/>
              </w:rPr>
            </w:pPr>
            <w:r>
              <w:rPr>
                <w:lang w:eastAsia="en-AU"/>
              </w:rPr>
              <w:t xml:space="preserve">To report concerns which are life-threatening </w:t>
            </w:r>
            <w:r>
              <w:rPr>
                <w:b/>
                <w:lang w:eastAsia="en-AU"/>
              </w:rPr>
              <w:t xml:space="preserve">phone 000 or the local police station.  </w:t>
            </w:r>
            <w:r>
              <w:rPr>
                <w:lang w:eastAsia="en-AU"/>
              </w:rPr>
              <w:t xml:space="preserve"> </w:t>
            </w:r>
          </w:p>
          <w:p w:rsidR="00742257" w:rsidRDefault="00742257" w:rsidP="003F5271">
            <w:pPr>
              <w:numPr>
                <w:ilvl w:val="0"/>
                <w:numId w:val="38"/>
              </w:numPr>
              <w:spacing w:after="15"/>
              <w:ind w:hanging="283"/>
              <w:jc w:val="both"/>
              <w:rPr>
                <w:lang w:eastAsia="en-AU"/>
              </w:rPr>
            </w:pPr>
            <w:r>
              <w:rPr>
                <w:lang w:eastAsia="en-AU"/>
              </w:rPr>
              <w:t>To find the nearest Victoria Police Sexual Offences and Child Abuse Investigation Team contact your local police station or visit th</w:t>
            </w:r>
            <w:hyperlink r:id="rId189" w:history="1">
              <w:r>
                <w:rPr>
                  <w:rStyle w:val="Hyperlink"/>
                  <w:color w:val="auto"/>
                  <w:lang w:eastAsia="en-AU"/>
                </w:rPr>
                <w:t>e</w:t>
              </w:r>
            </w:hyperlink>
            <w:hyperlink r:id="rId190" w:history="1">
              <w:r>
                <w:rPr>
                  <w:rStyle w:val="Hyperlink"/>
                  <w:color w:val="auto"/>
                  <w:lang w:eastAsia="en-AU"/>
                </w:rPr>
                <w:t xml:space="preserve"> </w:t>
              </w:r>
            </w:hyperlink>
            <w:hyperlink r:id="rId191" w:history="1">
              <w:r>
                <w:rPr>
                  <w:rStyle w:val="Hyperlink"/>
                  <w:color w:val="0000FF"/>
                  <w:lang w:eastAsia="en-AU"/>
                </w:rPr>
                <w:t>Victoria Police</w:t>
              </w:r>
            </w:hyperlink>
            <w:hyperlink r:id="rId192" w:history="1">
              <w:r>
                <w:rPr>
                  <w:rStyle w:val="Hyperlink"/>
                  <w:color w:val="0000FF"/>
                  <w:lang w:eastAsia="en-AU"/>
                </w:rPr>
                <w:t xml:space="preserve"> </w:t>
              </w:r>
            </w:hyperlink>
            <w:hyperlink r:id="rId193" w:history="1">
              <w:r>
                <w:rPr>
                  <w:rStyle w:val="Hyperlink"/>
                  <w:color w:val="0000FF"/>
                  <w:lang w:eastAsia="en-AU"/>
                </w:rPr>
                <w:t>websit</w:t>
              </w:r>
            </w:hyperlink>
            <w:hyperlink r:id="rId194" w:history="1">
              <w:r>
                <w:rPr>
                  <w:rStyle w:val="Hyperlink"/>
                  <w:color w:val="0000FF"/>
                  <w:lang w:eastAsia="en-AU"/>
                </w:rPr>
                <w:t>e</w:t>
              </w:r>
            </w:hyperlink>
            <w:hyperlink r:id="rId195" w:history="1">
              <w:r>
                <w:rPr>
                  <w:rStyle w:val="Hyperlink"/>
                  <w:color w:val="auto"/>
                  <w:lang w:eastAsia="en-AU"/>
                </w:rPr>
                <w:t xml:space="preserve"> </w:t>
              </w:r>
            </w:hyperlink>
            <w:hyperlink r:id="rId196" w:history="1">
              <w:r>
                <w:rPr>
                  <w:rStyle w:val="Hyperlink"/>
                  <w:color w:val="auto"/>
                  <w:lang w:eastAsia="en-AU"/>
                </w:rPr>
                <w:t>fo</w:t>
              </w:r>
            </w:hyperlink>
            <w:r>
              <w:rPr>
                <w:lang w:eastAsia="en-AU"/>
              </w:rPr>
              <w:t xml:space="preserve">r local contact numbers.  </w:t>
            </w:r>
          </w:p>
          <w:p w:rsidR="00742257" w:rsidRDefault="00742257" w:rsidP="003F5271">
            <w:pPr>
              <w:numPr>
                <w:ilvl w:val="0"/>
                <w:numId w:val="38"/>
              </w:numPr>
              <w:spacing w:line="242" w:lineRule="auto"/>
              <w:ind w:hanging="283"/>
              <w:jc w:val="both"/>
              <w:rPr>
                <w:lang w:eastAsia="en-AU"/>
              </w:rPr>
            </w:pPr>
            <w:r>
              <w:rPr>
                <w:lang w:eastAsia="en-AU"/>
              </w:rPr>
              <w:t xml:space="preserve">To report concerns about the immediate safety of a child within their family unit to DHHS Child Protection (1300 655 795) :  </w:t>
            </w:r>
          </w:p>
          <w:p w:rsidR="00742257" w:rsidRDefault="00742257">
            <w:pPr>
              <w:spacing w:after="16"/>
              <w:ind w:left="317" w:right="1244" w:hanging="283"/>
              <w:jc w:val="both"/>
              <w:rPr>
                <w:lang w:eastAsia="en-AU"/>
              </w:rPr>
            </w:pPr>
            <w:r>
              <w:rPr>
                <w:lang w:eastAsia="en-AU"/>
              </w:rPr>
              <w:t xml:space="preserve">- Call your </w:t>
            </w:r>
            <w:r>
              <w:rPr>
                <w:b/>
                <w:lang w:eastAsia="en-AU"/>
              </w:rPr>
              <w:t>local Child Protection Intake</w:t>
            </w:r>
            <w:r>
              <w:rPr>
                <w:lang w:eastAsia="en-AU"/>
              </w:rPr>
              <w:t xml:space="preserve"> provider immediately, </w:t>
            </w:r>
            <w:hyperlink r:id="rId197" w:history="1">
              <w:r>
                <w:rPr>
                  <w:rStyle w:val="Hyperlink"/>
                  <w:i/>
                  <w:color w:val="0000FF"/>
                  <w:lang w:eastAsia="en-AU"/>
                </w:rPr>
                <w:t>Child Protectio</w:t>
              </w:r>
            </w:hyperlink>
            <w:hyperlink r:id="rId198" w:history="1">
              <w:r>
                <w:rPr>
                  <w:rStyle w:val="Hyperlink"/>
                  <w:i/>
                  <w:color w:val="0000FF"/>
                  <w:lang w:eastAsia="en-AU"/>
                </w:rPr>
                <w:t>n</w:t>
              </w:r>
            </w:hyperlink>
            <w:hyperlink r:id="rId199" w:history="1">
              <w:r>
                <w:rPr>
                  <w:rStyle w:val="Hyperlink"/>
                  <w:i/>
                  <w:color w:val="auto"/>
                  <w:lang w:eastAsia="en-AU"/>
                </w:rPr>
                <w:t xml:space="preserve"> </w:t>
              </w:r>
            </w:hyperlink>
            <w:hyperlink r:id="rId200" w:history="1">
              <w:r>
                <w:rPr>
                  <w:rStyle w:val="Hyperlink"/>
                  <w:color w:val="auto"/>
                  <w:lang w:eastAsia="en-AU"/>
                </w:rPr>
                <w:t>-</w:t>
              </w:r>
            </w:hyperlink>
            <w:r>
              <w:rPr>
                <w:lang w:eastAsia="en-AU"/>
              </w:rPr>
              <w:t xml:space="preserve"> For </w:t>
            </w:r>
            <w:r>
              <w:rPr>
                <w:b/>
                <w:lang w:eastAsia="en-AU"/>
              </w:rPr>
              <w:t>After Hours Child Protection Emergency</w:t>
            </w:r>
            <w:r>
              <w:rPr>
                <w:lang w:eastAsia="en-AU"/>
              </w:rPr>
              <w:t xml:space="preserve"> Services, call </w:t>
            </w:r>
            <w:r>
              <w:rPr>
                <w:b/>
                <w:lang w:eastAsia="en-AU"/>
              </w:rPr>
              <w:t>13 12 78</w:t>
            </w:r>
            <w:r>
              <w:rPr>
                <w:lang w:eastAsia="en-AU"/>
              </w:rPr>
              <w:t xml:space="preserve">.  </w:t>
            </w:r>
          </w:p>
          <w:p w:rsidR="00742257" w:rsidRDefault="00742257" w:rsidP="003F5271">
            <w:pPr>
              <w:numPr>
                <w:ilvl w:val="0"/>
                <w:numId w:val="39"/>
              </w:numPr>
              <w:spacing w:after="8" w:line="244" w:lineRule="auto"/>
              <w:ind w:right="199" w:hanging="283"/>
              <w:jc w:val="both"/>
              <w:rPr>
                <w:lang w:eastAsia="en-AU"/>
              </w:rPr>
            </w:pPr>
            <w:r>
              <w:rPr>
                <w:lang w:eastAsia="en-AU"/>
              </w:rPr>
              <w:t xml:space="preserve">To report concerns to </w:t>
            </w:r>
            <w:hyperlink r:id="rId201" w:history="1">
              <w:r>
                <w:rPr>
                  <w:rStyle w:val="Hyperlink"/>
                  <w:i/>
                  <w:color w:val="0000FF"/>
                  <w:lang w:eastAsia="en-AU"/>
                </w:rPr>
                <w:t xml:space="preserve">DHHS Child Protection </w:t>
              </w:r>
            </w:hyperlink>
            <w:hyperlink r:id="rId202" w:history="1">
              <w:r>
                <w:rPr>
                  <w:rStyle w:val="Hyperlink"/>
                  <w:color w:val="auto"/>
                  <w:lang w:eastAsia="en-AU"/>
                </w:rPr>
                <w:t>(1300 655 795</w:t>
              </w:r>
            </w:hyperlink>
            <w:hyperlink r:id="rId203" w:history="1">
              <w:r>
                <w:rPr>
                  <w:rStyle w:val="Hyperlink"/>
                  <w:color w:val="auto"/>
                  <w:lang w:eastAsia="en-AU"/>
                </w:rPr>
                <w:t>)</w:t>
              </w:r>
            </w:hyperlink>
            <w:hyperlink r:id="rId204" w:history="1">
              <w:r>
                <w:rPr>
                  <w:rStyle w:val="Hyperlink"/>
                  <w:i/>
                  <w:color w:val="auto"/>
                  <w:lang w:eastAsia="en-AU"/>
                </w:rPr>
                <w:t>,</w:t>
              </w:r>
            </w:hyperlink>
            <w:hyperlink r:id="rId205" w:history="1">
              <w:r>
                <w:rPr>
                  <w:rStyle w:val="Hyperlink"/>
                  <w:i/>
                  <w:color w:val="auto"/>
                  <w:lang w:eastAsia="en-AU"/>
                </w:rPr>
                <w:t xml:space="preserve"> </w:t>
              </w:r>
            </w:hyperlink>
            <w:r>
              <w:rPr>
                <w:lang w:eastAsia="en-AU"/>
              </w:rPr>
              <w:t xml:space="preserve">contact your local child protection office.  </w:t>
            </w:r>
          </w:p>
          <w:p w:rsidR="00742257" w:rsidRDefault="00742257" w:rsidP="003F5271">
            <w:pPr>
              <w:numPr>
                <w:ilvl w:val="0"/>
                <w:numId w:val="39"/>
              </w:numPr>
              <w:ind w:right="199"/>
              <w:jc w:val="both"/>
              <w:rPr>
                <w:lang w:eastAsia="en-AU"/>
              </w:rPr>
            </w:pPr>
            <w:r>
              <w:rPr>
                <w:lang w:eastAsia="en-AU"/>
              </w:rPr>
              <w:t xml:space="preserve">**Non-mandated staff members who believe on reasonable grounds that a child is in need of protection are able to report their concerns to Child Protection. </w:t>
            </w:r>
          </w:p>
        </w:tc>
      </w:tr>
      <w:tr w:rsidR="00742257" w:rsidTr="00742257">
        <w:trPr>
          <w:trHeight w:val="1189"/>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t xml:space="preserve">5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jc w:val="both"/>
              <w:rPr>
                <w:lang w:eastAsia="en-AU"/>
              </w:rPr>
            </w:pPr>
            <w:r>
              <w:rPr>
                <w:b/>
                <w:lang w:eastAsia="en-AU"/>
              </w:rPr>
              <w:t xml:space="preserve">Make a written record of the report including the following information: </w:t>
            </w:r>
            <w:r>
              <w:rPr>
                <w:lang w:eastAsia="en-AU"/>
              </w:rPr>
              <w:t xml:space="preserve"> </w:t>
            </w:r>
          </w:p>
          <w:p w:rsidR="00742257" w:rsidRDefault="00742257" w:rsidP="003F5271">
            <w:pPr>
              <w:numPr>
                <w:ilvl w:val="0"/>
                <w:numId w:val="40"/>
              </w:numPr>
              <w:spacing w:line="256" w:lineRule="auto"/>
              <w:ind w:hanging="283"/>
              <w:jc w:val="both"/>
              <w:rPr>
                <w:lang w:eastAsia="en-AU"/>
              </w:rPr>
            </w:pPr>
            <w:r>
              <w:rPr>
                <w:lang w:eastAsia="en-AU"/>
              </w:rPr>
              <w:t xml:space="preserve">the date and time of the report and a summary of what was reported  </w:t>
            </w:r>
          </w:p>
          <w:p w:rsidR="00742257" w:rsidRDefault="00742257" w:rsidP="003F5271">
            <w:pPr>
              <w:numPr>
                <w:ilvl w:val="0"/>
                <w:numId w:val="40"/>
              </w:numPr>
              <w:ind w:hanging="283"/>
              <w:jc w:val="both"/>
              <w:rPr>
                <w:lang w:eastAsia="en-AU"/>
              </w:rPr>
            </w:pPr>
            <w:proofErr w:type="gramStart"/>
            <w:r>
              <w:rPr>
                <w:lang w:eastAsia="en-AU"/>
              </w:rPr>
              <w:t>the</w:t>
            </w:r>
            <w:proofErr w:type="gramEnd"/>
            <w:r>
              <w:rPr>
                <w:lang w:eastAsia="en-AU"/>
              </w:rPr>
              <w:t xml:space="preserve"> name and position of the person who made the report and the person who received  the report. </w:t>
            </w:r>
          </w:p>
          <w:p w:rsidR="00742257" w:rsidRDefault="00742257">
            <w:pPr>
              <w:spacing w:line="256" w:lineRule="auto"/>
              <w:ind w:left="317"/>
              <w:jc w:val="both"/>
              <w:rPr>
                <w:lang w:eastAsia="en-AU"/>
              </w:rPr>
            </w:pPr>
            <w:r>
              <w:rPr>
                <w:lang w:eastAsia="en-AU"/>
              </w:rPr>
              <w:t xml:space="preserve"> </w:t>
            </w:r>
          </w:p>
        </w:tc>
      </w:tr>
      <w:tr w:rsidR="00742257" w:rsidTr="00742257">
        <w:trPr>
          <w:trHeight w:val="1646"/>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t xml:space="preserve">6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3" w:line="242" w:lineRule="auto"/>
              <w:jc w:val="both"/>
              <w:rPr>
                <w:lang w:eastAsia="en-AU"/>
              </w:rPr>
            </w:pPr>
            <w:r>
              <w:rPr>
                <w:b/>
                <w:lang w:eastAsia="en-AU"/>
              </w:rPr>
              <w:t>Notify relevant school staff and/or Catholic Education Melbourne</w:t>
            </w:r>
            <w:r>
              <w:rPr>
                <w:lang w:eastAsia="en-AU"/>
              </w:rPr>
              <w:t xml:space="preserve"> staff of a report to DHHS Child Protection (1300 655 795) or Child FIRST (1300 721 383).  </w:t>
            </w:r>
          </w:p>
          <w:p w:rsidR="00742257" w:rsidRDefault="00742257" w:rsidP="003F5271">
            <w:pPr>
              <w:numPr>
                <w:ilvl w:val="0"/>
                <w:numId w:val="41"/>
              </w:numPr>
              <w:spacing w:after="15"/>
              <w:ind w:hanging="283"/>
              <w:jc w:val="both"/>
              <w:rPr>
                <w:lang w:eastAsia="en-AU"/>
              </w:rPr>
            </w:pPr>
            <w:r>
              <w:rPr>
                <w:lang w:eastAsia="en-AU"/>
              </w:rPr>
              <w:t xml:space="preserve">School staff should advise the principal or a member of the leadership team if they have made a report.  </w:t>
            </w:r>
          </w:p>
          <w:p w:rsidR="00742257" w:rsidRDefault="00742257" w:rsidP="003F5271">
            <w:pPr>
              <w:numPr>
                <w:ilvl w:val="0"/>
                <w:numId w:val="41"/>
              </w:numPr>
              <w:ind w:hanging="283"/>
              <w:jc w:val="both"/>
              <w:rPr>
                <w:lang w:eastAsia="en-AU"/>
              </w:rPr>
            </w:pPr>
            <w:r>
              <w:rPr>
                <w:lang w:eastAsia="en-AU"/>
              </w:rPr>
              <w:t>School staff can seek further assistance by contacting the Catholic Education Melbourne Wellbeing &amp; Community Partnerships Unit.</w:t>
            </w:r>
            <w:r>
              <w:rPr>
                <w:b/>
                <w:lang w:eastAsia="en-AU"/>
              </w:rPr>
              <w:t xml:space="preserve"> </w:t>
            </w:r>
          </w:p>
          <w:p w:rsidR="00742257" w:rsidRDefault="00742257">
            <w:pPr>
              <w:spacing w:line="256" w:lineRule="auto"/>
              <w:ind w:left="317"/>
              <w:jc w:val="both"/>
              <w:rPr>
                <w:lang w:eastAsia="en-AU"/>
              </w:rPr>
            </w:pPr>
            <w:r>
              <w:rPr>
                <w:lang w:eastAsia="en-AU"/>
              </w:rPr>
              <w:t xml:space="preserve"> </w:t>
            </w:r>
            <w:r>
              <w:rPr>
                <w:b/>
                <w:lang w:eastAsia="en-AU"/>
              </w:rPr>
              <w:t xml:space="preserve"> </w:t>
            </w:r>
          </w:p>
        </w:tc>
      </w:tr>
      <w:tr w:rsidR="00742257" w:rsidTr="00742257">
        <w:trPr>
          <w:trHeight w:val="1443"/>
        </w:trPr>
        <w:tc>
          <w:tcPr>
            <w:tcW w:w="1672" w:type="dxa"/>
            <w:tcBorders>
              <w:top w:val="single" w:sz="4" w:space="0" w:color="000000"/>
              <w:left w:val="single" w:sz="4" w:space="0" w:color="000000"/>
              <w:bottom w:val="single" w:sz="4" w:space="0" w:color="000000"/>
              <w:right w:val="single" w:sz="4" w:space="0" w:color="000000"/>
            </w:tcBorders>
            <w:vAlign w:val="center"/>
            <w:hideMark/>
          </w:tcPr>
          <w:p w:rsidR="00742257" w:rsidRDefault="00742257">
            <w:pPr>
              <w:spacing w:line="256" w:lineRule="auto"/>
              <w:ind w:right="229"/>
              <w:jc w:val="both"/>
              <w:rPr>
                <w:lang w:eastAsia="en-AU"/>
              </w:rPr>
            </w:pPr>
            <w:r>
              <w:rPr>
                <w:lang w:eastAsia="en-AU"/>
              </w:rPr>
              <w:t xml:space="preserve">7 </w:t>
            </w:r>
          </w:p>
        </w:tc>
        <w:tc>
          <w:tcPr>
            <w:tcW w:w="7543"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right="12"/>
              <w:jc w:val="both"/>
              <w:rPr>
                <w:lang w:eastAsia="en-AU"/>
              </w:rPr>
            </w:pPr>
            <w:r>
              <w:rPr>
                <w:color w:val="453C3C"/>
                <w:lang w:eastAsia="en-AU"/>
              </w:rPr>
              <w:t xml:space="preserve">In the case of international students, the principal must notify the International Education Division of the Department of Education and Training on (03) 9637 2990 to ensure that appropriate support is arranged for the student.  </w:t>
            </w:r>
            <w:r>
              <w:rPr>
                <w:lang w:eastAsia="en-AU"/>
              </w:rPr>
              <w:t xml:space="preserve">In the case of </w:t>
            </w:r>
            <w:proofErr w:type="spellStart"/>
            <w:r>
              <w:rPr>
                <w:lang w:eastAsia="en-AU"/>
              </w:rPr>
              <w:t>Koorie</w:t>
            </w:r>
            <w:proofErr w:type="spellEnd"/>
            <w:r>
              <w:rPr>
                <w:lang w:eastAsia="en-AU"/>
              </w:rPr>
              <w:t xml:space="preserve"> students, the principal must notify the Diocese or Regional Office (as appropriate) to ensure the regional </w:t>
            </w:r>
            <w:proofErr w:type="spellStart"/>
            <w:r>
              <w:rPr>
                <w:lang w:eastAsia="en-AU"/>
              </w:rPr>
              <w:t>Koorie</w:t>
            </w:r>
            <w:proofErr w:type="spellEnd"/>
            <w:r>
              <w:rPr>
                <w:lang w:eastAsia="en-AU"/>
              </w:rPr>
              <w:t xml:space="preserve"> support officer can arrange appropriate support for the student</w:t>
            </w:r>
            <w:r>
              <w:rPr>
                <w:sz w:val="18"/>
                <w:lang w:eastAsia="en-AU"/>
              </w:rPr>
              <w:t>.</w:t>
            </w:r>
            <w:r>
              <w:rPr>
                <w:b/>
                <w:lang w:eastAsia="en-AU"/>
              </w:rPr>
              <w:t xml:space="preserve"> </w:t>
            </w:r>
          </w:p>
        </w:tc>
      </w:tr>
    </w:tbl>
    <w:p w:rsidR="00742257" w:rsidRDefault="00742257" w:rsidP="00742257">
      <w:pPr>
        <w:tabs>
          <w:tab w:val="center" w:pos="1668"/>
        </w:tabs>
        <w:spacing w:after="0" w:line="256" w:lineRule="auto"/>
        <w:jc w:val="both"/>
      </w:pPr>
      <w:r>
        <w:rPr>
          <w:color w:val="FFFFFF"/>
        </w:rPr>
        <w:t xml:space="preserve">Step  </w:t>
      </w:r>
      <w:r>
        <w:rPr>
          <w:color w:val="FFFFFF"/>
        </w:rPr>
        <w:tab/>
        <w:t xml:space="preserve">Description </w:t>
      </w:r>
      <w:r>
        <w:t xml:space="preserve"> </w:t>
      </w:r>
    </w:p>
    <w:p w:rsidR="00742257" w:rsidRDefault="00742257" w:rsidP="00742257">
      <w:pPr>
        <w:pStyle w:val="Heading4"/>
        <w:ind w:left="9"/>
        <w:jc w:val="both"/>
      </w:pPr>
      <w:r>
        <w:t xml:space="preserve">Potential consequences of making a report  </w:t>
      </w:r>
    </w:p>
    <w:p w:rsidR="00742257" w:rsidRDefault="00742257" w:rsidP="00742257">
      <w:pPr>
        <w:ind w:left="9" w:right="164"/>
        <w:jc w:val="both"/>
      </w:pPr>
      <w:r>
        <w:t xml:space="preserve">This table describes the potential consequences of making a report.  </w:t>
      </w:r>
    </w:p>
    <w:p w:rsidR="00742257" w:rsidRDefault="00742257" w:rsidP="00742257">
      <w:pPr>
        <w:spacing w:after="0" w:line="256" w:lineRule="auto"/>
        <w:ind w:left="10"/>
        <w:jc w:val="both"/>
      </w:pPr>
      <w:r>
        <w:t xml:space="preserve"> </w:t>
      </w:r>
    </w:p>
    <w:tbl>
      <w:tblPr>
        <w:tblStyle w:val="TableGrid0"/>
        <w:tblW w:w="9322" w:type="dxa"/>
        <w:tblInd w:w="-94" w:type="dxa"/>
        <w:tblCellMar>
          <w:top w:w="6" w:type="dxa"/>
          <w:left w:w="104" w:type="dxa"/>
          <w:right w:w="52" w:type="dxa"/>
        </w:tblCellMar>
        <w:tblLook w:val="04A0" w:firstRow="1" w:lastRow="0" w:firstColumn="1" w:lastColumn="0" w:noHBand="0" w:noVBand="1"/>
      </w:tblPr>
      <w:tblGrid>
        <w:gridCol w:w="1669"/>
        <w:gridCol w:w="7653"/>
      </w:tblGrid>
      <w:tr w:rsidR="00742257" w:rsidTr="00742257">
        <w:trPr>
          <w:trHeight w:val="702"/>
        </w:trPr>
        <w:tc>
          <w:tcPr>
            <w:tcW w:w="1669" w:type="dxa"/>
            <w:tcBorders>
              <w:top w:val="single" w:sz="4" w:space="0" w:color="000000"/>
              <w:left w:val="single" w:sz="6" w:space="0" w:color="000000"/>
              <w:bottom w:val="single" w:sz="8" w:space="0" w:color="000000"/>
              <w:right w:val="single" w:sz="4" w:space="0" w:color="000000"/>
            </w:tcBorders>
            <w:shd w:val="clear" w:color="auto" w:fill="9CC2E5"/>
            <w:vAlign w:val="center"/>
            <w:hideMark/>
          </w:tcPr>
          <w:p w:rsidR="00742257" w:rsidRDefault="00742257">
            <w:pPr>
              <w:spacing w:line="256" w:lineRule="auto"/>
              <w:ind w:right="55"/>
              <w:jc w:val="both"/>
              <w:rPr>
                <w:lang w:eastAsia="en-AU"/>
              </w:rPr>
            </w:pPr>
            <w:r>
              <w:rPr>
                <w:lang w:eastAsia="en-AU"/>
              </w:rPr>
              <w:t xml:space="preserve">Potential </w:t>
            </w:r>
          </w:p>
          <w:p w:rsidR="00742257" w:rsidRDefault="00742257">
            <w:pPr>
              <w:spacing w:line="256" w:lineRule="auto"/>
              <w:ind w:right="57"/>
              <w:jc w:val="both"/>
              <w:rPr>
                <w:lang w:eastAsia="en-AU"/>
              </w:rPr>
            </w:pPr>
            <w:r>
              <w:rPr>
                <w:lang w:eastAsia="en-AU"/>
              </w:rPr>
              <w:t xml:space="preserve">Consequence </w:t>
            </w:r>
          </w:p>
        </w:tc>
        <w:tc>
          <w:tcPr>
            <w:tcW w:w="7654" w:type="dxa"/>
            <w:tcBorders>
              <w:top w:val="single" w:sz="4" w:space="0" w:color="000000"/>
              <w:left w:val="single" w:sz="4" w:space="0" w:color="000000"/>
              <w:bottom w:val="single" w:sz="8" w:space="0" w:color="000000"/>
              <w:right w:val="single" w:sz="4" w:space="0" w:color="000000"/>
            </w:tcBorders>
            <w:shd w:val="clear" w:color="auto" w:fill="9CC2E5"/>
            <w:hideMark/>
          </w:tcPr>
          <w:p w:rsidR="00742257" w:rsidRDefault="00742257">
            <w:pPr>
              <w:spacing w:line="256" w:lineRule="auto"/>
              <w:ind w:left="3"/>
              <w:jc w:val="both"/>
              <w:rPr>
                <w:lang w:eastAsia="en-AU"/>
              </w:rPr>
            </w:pPr>
            <w:r>
              <w:rPr>
                <w:i/>
                <w:lang w:eastAsia="en-AU"/>
              </w:rPr>
              <w:t xml:space="preserve"> </w:t>
            </w:r>
          </w:p>
          <w:p w:rsidR="00742257" w:rsidRDefault="00742257">
            <w:pPr>
              <w:spacing w:line="256" w:lineRule="auto"/>
              <w:ind w:right="52"/>
              <w:jc w:val="both"/>
              <w:rPr>
                <w:lang w:eastAsia="en-AU"/>
              </w:rPr>
            </w:pPr>
            <w:r>
              <w:rPr>
                <w:lang w:eastAsia="en-AU"/>
              </w:rPr>
              <w:t xml:space="preserve">Description </w:t>
            </w:r>
          </w:p>
          <w:p w:rsidR="00742257" w:rsidRDefault="00742257">
            <w:pPr>
              <w:spacing w:line="256" w:lineRule="auto"/>
              <w:ind w:left="3"/>
              <w:jc w:val="both"/>
              <w:rPr>
                <w:lang w:eastAsia="en-AU"/>
              </w:rPr>
            </w:pPr>
            <w:r>
              <w:rPr>
                <w:i/>
                <w:lang w:eastAsia="en-AU"/>
              </w:rPr>
              <w:t xml:space="preserve"> </w:t>
            </w:r>
          </w:p>
        </w:tc>
      </w:tr>
      <w:tr w:rsidR="00742257" w:rsidTr="00742257">
        <w:trPr>
          <w:trHeight w:val="1910"/>
        </w:trPr>
        <w:tc>
          <w:tcPr>
            <w:tcW w:w="1669" w:type="dxa"/>
            <w:tcBorders>
              <w:top w:val="single" w:sz="8" w:space="0" w:color="000000"/>
              <w:left w:val="single" w:sz="6" w:space="0" w:color="000000"/>
              <w:bottom w:val="single" w:sz="4" w:space="0" w:color="000000"/>
              <w:right w:val="single" w:sz="4" w:space="0" w:color="000000"/>
            </w:tcBorders>
            <w:hideMark/>
          </w:tcPr>
          <w:p w:rsidR="00742257" w:rsidRDefault="00742257">
            <w:pPr>
              <w:spacing w:line="256" w:lineRule="auto"/>
              <w:jc w:val="both"/>
              <w:rPr>
                <w:lang w:eastAsia="en-AU"/>
              </w:rPr>
            </w:pPr>
            <w:r>
              <w:rPr>
                <w:lang w:eastAsia="en-AU"/>
              </w:rPr>
              <w:t xml:space="preserve">Confidentiality </w:t>
            </w:r>
          </w:p>
        </w:tc>
        <w:tc>
          <w:tcPr>
            <w:tcW w:w="7654" w:type="dxa"/>
            <w:tcBorders>
              <w:top w:val="single" w:sz="8" w:space="0" w:color="000000"/>
              <w:left w:val="single" w:sz="4" w:space="0" w:color="000000"/>
              <w:bottom w:val="single" w:sz="4" w:space="0" w:color="000000"/>
              <w:right w:val="single" w:sz="4" w:space="0" w:color="000000"/>
            </w:tcBorders>
            <w:hideMark/>
          </w:tcPr>
          <w:p w:rsidR="00742257" w:rsidRDefault="00742257">
            <w:pPr>
              <w:spacing w:line="256" w:lineRule="auto"/>
              <w:ind w:left="4"/>
              <w:jc w:val="both"/>
              <w:rPr>
                <w:lang w:eastAsia="en-AU"/>
              </w:rPr>
            </w:pPr>
            <w:r>
              <w:rPr>
                <w:lang w:eastAsia="en-AU"/>
              </w:rPr>
              <w:t xml:space="preserve">The identity of a reporter must remain confidential unless:  </w:t>
            </w:r>
          </w:p>
          <w:p w:rsidR="00742257" w:rsidRDefault="00742257" w:rsidP="003F5271">
            <w:pPr>
              <w:numPr>
                <w:ilvl w:val="0"/>
                <w:numId w:val="42"/>
              </w:numPr>
              <w:spacing w:line="256" w:lineRule="auto"/>
              <w:ind w:hanging="283"/>
              <w:jc w:val="both"/>
              <w:rPr>
                <w:lang w:eastAsia="en-AU"/>
              </w:rPr>
            </w:pPr>
            <w:r>
              <w:rPr>
                <w:lang w:eastAsia="en-AU"/>
              </w:rPr>
              <w:t xml:space="preserve">the reporter chooses to inform the child, young person or parent of the report  </w:t>
            </w:r>
          </w:p>
          <w:p w:rsidR="00742257" w:rsidRDefault="00742257" w:rsidP="003F5271">
            <w:pPr>
              <w:numPr>
                <w:ilvl w:val="0"/>
                <w:numId w:val="42"/>
              </w:numPr>
              <w:spacing w:line="256" w:lineRule="auto"/>
              <w:ind w:hanging="283"/>
              <w:jc w:val="both"/>
              <w:rPr>
                <w:lang w:eastAsia="en-AU"/>
              </w:rPr>
            </w:pPr>
            <w:r>
              <w:rPr>
                <w:lang w:eastAsia="en-AU"/>
              </w:rPr>
              <w:t xml:space="preserve">the reporter consents in writing to their identity being disclosed  </w:t>
            </w:r>
          </w:p>
          <w:p w:rsidR="00742257" w:rsidRDefault="00742257" w:rsidP="003F5271">
            <w:pPr>
              <w:numPr>
                <w:ilvl w:val="0"/>
                <w:numId w:val="42"/>
              </w:numPr>
              <w:spacing w:after="15"/>
              <w:ind w:hanging="283"/>
              <w:jc w:val="both"/>
              <w:rPr>
                <w:lang w:eastAsia="en-AU"/>
              </w:rPr>
            </w:pPr>
            <w:r>
              <w:rPr>
                <w:lang w:eastAsia="en-AU"/>
              </w:rPr>
              <w:t xml:space="preserve">a court or tribunal decides that it necessary for the identity of the reporter to be disclosed to ensure the safety and wellbeing of the child  </w:t>
            </w:r>
          </w:p>
          <w:p w:rsidR="00742257" w:rsidRDefault="00742257" w:rsidP="003F5271">
            <w:pPr>
              <w:numPr>
                <w:ilvl w:val="0"/>
                <w:numId w:val="42"/>
              </w:numPr>
              <w:spacing w:line="242" w:lineRule="auto"/>
              <w:ind w:hanging="283"/>
              <w:jc w:val="both"/>
              <w:rPr>
                <w:lang w:eastAsia="en-AU"/>
              </w:rPr>
            </w:pPr>
            <w:proofErr w:type="gramStart"/>
            <w:r>
              <w:rPr>
                <w:lang w:eastAsia="en-AU"/>
              </w:rPr>
              <w:t>a</w:t>
            </w:r>
            <w:proofErr w:type="gramEnd"/>
            <w:r>
              <w:rPr>
                <w:lang w:eastAsia="en-AU"/>
              </w:rPr>
              <w:t xml:space="preserve"> court or tribunal decides that, in the interests of justice, the reporter is required to provide evidence. </w:t>
            </w:r>
          </w:p>
          <w:p w:rsidR="00742257" w:rsidRDefault="00742257">
            <w:pPr>
              <w:spacing w:line="256" w:lineRule="auto"/>
              <w:ind w:left="4"/>
              <w:jc w:val="both"/>
              <w:rPr>
                <w:lang w:eastAsia="en-AU"/>
              </w:rPr>
            </w:pPr>
            <w:r>
              <w:rPr>
                <w:lang w:eastAsia="en-AU"/>
              </w:rPr>
              <w:t xml:space="preserve"> </w:t>
            </w:r>
          </w:p>
        </w:tc>
      </w:tr>
      <w:tr w:rsidR="00742257" w:rsidTr="00742257">
        <w:trPr>
          <w:trHeight w:val="1174"/>
        </w:trPr>
        <w:tc>
          <w:tcPr>
            <w:tcW w:w="1669" w:type="dxa"/>
            <w:tcBorders>
              <w:top w:val="single" w:sz="4" w:space="0" w:color="000000"/>
              <w:left w:val="single" w:sz="6" w:space="0" w:color="000000"/>
              <w:bottom w:val="single" w:sz="4" w:space="0" w:color="000000"/>
              <w:right w:val="single" w:sz="4" w:space="0" w:color="000000"/>
            </w:tcBorders>
            <w:hideMark/>
          </w:tcPr>
          <w:p w:rsidR="00742257" w:rsidRDefault="00742257">
            <w:pPr>
              <w:spacing w:line="256" w:lineRule="auto"/>
              <w:jc w:val="both"/>
              <w:rPr>
                <w:lang w:eastAsia="en-AU"/>
              </w:rPr>
            </w:pPr>
            <w:r>
              <w:rPr>
                <w:lang w:eastAsia="en-AU"/>
              </w:rPr>
              <w:lastRenderedPageBreak/>
              <w:t xml:space="preserve">Professional Protection </w:t>
            </w:r>
          </w:p>
        </w:tc>
        <w:tc>
          <w:tcPr>
            <w:tcW w:w="7654"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4"/>
              <w:jc w:val="both"/>
              <w:rPr>
                <w:lang w:eastAsia="en-AU"/>
              </w:rPr>
            </w:pPr>
            <w:r>
              <w:rPr>
                <w:lang w:eastAsia="en-AU"/>
              </w:rPr>
              <w:t xml:space="preserve">If a report is made in good faith:  </w:t>
            </w:r>
          </w:p>
          <w:p w:rsidR="00742257" w:rsidRDefault="00742257" w:rsidP="003F5271">
            <w:pPr>
              <w:pStyle w:val="ListParagraph"/>
              <w:numPr>
                <w:ilvl w:val="0"/>
                <w:numId w:val="43"/>
              </w:numPr>
              <w:tabs>
                <w:tab w:val="left" w:pos="353"/>
              </w:tabs>
              <w:ind w:left="298" w:right="202"/>
              <w:jc w:val="both"/>
              <w:rPr>
                <w:lang w:eastAsia="en-AU"/>
              </w:rPr>
            </w:pPr>
            <w:r>
              <w:rPr>
                <w:lang w:eastAsia="en-AU"/>
              </w:rPr>
              <w:t xml:space="preserve">it does not constitute unprofessional conduct or a breach of professional ethics on the part of the reporter the reporter cannot be held legally liable in respect of the report </w:t>
            </w:r>
          </w:p>
          <w:p w:rsidR="00742257" w:rsidRDefault="00742257">
            <w:pPr>
              <w:spacing w:line="256" w:lineRule="auto"/>
              <w:ind w:left="4"/>
              <w:jc w:val="both"/>
              <w:rPr>
                <w:lang w:eastAsia="en-AU"/>
              </w:rPr>
            </w:pPr>
            <w:r>
              <w:rPr>
                <w:lang w:eastAsia="en-AU"/>
              </w:rPr>
              <w:t xml:space="preserve"> </w:t>
            </w:r>
          </w:p>
        </w:tc>
      </w:tr>
      <w:tr w:rsidR="00742257" w:rsidTr="00742257">
        <w:trPr>
          <w:trHeight w:val="4433"/>
        </w:trPr>
        <w:tc>
          <w:tcPr>
            <w:tcW w:w="1669" w:type="dxa"/>
            <w:tcBorders>
              <w:top w:val="single" w:sz="4" w:space="0" w:color="000000"/>
              <w:left w:val="single" w:sz="6" w:space="0" w:color="000000"/>
              <w:bottom w:val="single" w:sz="4" w:space="0" w:color="000000"/>
              <w:right w:val="single" w:sz="4" w:space="0" w:color="000000"/>
            </w:tcBorders>
            <w:hideMark/>
          </w:tcPr>
          <w:p w:rsidR="00742257" w:rsidRDefault="00742257">
            <w:pPr>
              <w:spacing w:line="256" w:lineRule="auto"/>
              <w:jc w:val="both"/>
              <w:rPr>
                <w:lang w:eastAsia="en-AU"/>
              </w:rPr>
            </w:pPr>
            <w:r>
              <w:rPr>
                <w:lang w:eastAsia="en-AU"/>
              </w:rPr>
              <w:t xml:space="preserve">Interviews </w:t>
            </w:r>
          </w:p>
        </w:tc>
        <w:tc>
          <w:tcPr>
            <w:tcW w:w="7654"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5"/>
              <w:ind w:left="4" w:right="61"/>
              <w:jc w:val="both"/>
              <w:rPr>
                <w:lang w:eastAsia="en-AU"/>
              </w:rPr>
            </w:pPr>
            <w:r>
              <w:rPr>
                <w:lang w:eastAsia="en-AU"/>
              </w:rPr>
              <w:t xml:space="preserve">DHHS Child Protection (1300 655 795) and/or Victoria Police may conduct interviews of children and young people at the school without their parent’s knowledge or consent.   </w:t>
            </w:r>
          </w:p>
          <w:p w:rsidR="00742257" w:rsidRDefault="00742257" w:rsidP="003F5271">
            <w:pPr>
              <w:numPr>
                <w:ilvl w:val="0"/>
                <w:numId w:val="44"/>
              </w:numPr>
              <w:spacing w:after="15"/>
              <w:ind w:right="57" w:hanging="360"/>
              <w:jc w:val="both"/>
              <w:rPr>
                <w:lang w:eastAsia="en-AU"/>
              </w:rPr>
            </w:pPr>
            <w:r>
              <w:rPr>
                <w:lang w:eastAsia="en-AU"/>
              </w:rPr>
              <w:t xml:space="preserve">Interviewing children and young people at school should only occur in exceptional circumstances and if it is in the best interests of the child to proceed in this manner.  </w:t>
            </w:r>
          </w:p>
          <w:p w:rsidR="00742257" w:rsidRDefault="00742257" w:rsidP="003F5271">
            <w:pPr>
              <w:numPr>
                <w:ilvl w:val="0"/>
                <w:numId w:val="44"/>
              </w:numPr>
              <w:spacing w:after="15"/>
              <w:ind w:right="57" w:hanging="360"/>
              <w:jc w:val="both"/>
              <w:rPr>
                <w:lang w:eastAsia="en-AU"/>
              </w:rPr>
            </w:pPr>
            <w:r>
              <w:rPr>
                <w:lang w:eastAsia="en-AU"/>
              </w:rPr>
              <w:t>DHHS Child Protection (1300 655 795</w:t>
            </w:r>
            <w:proofErr w:type="gramStart"/>
            <w:r>
              <w:rPr>
                <w:lang w:eastAsia="en-AU"/>
              </w:rPr>
              <w:t>)  and</w:t>
            </w:r>
            <w:proofErr w:type="gramEnd"/>
            <w:r>
              <w:rPr>
                <w:lang w:eastAsia="en-AU"/>
              </w:rPr>
              <w:t xml:space="preserve">/or Victoria Police will notify the principal or a member of the leadership team of their intention to interview the child or young person on the school premises.  </w:t>
            </w:r>
          </w:p>
          <w:p w:rsidR="00742257" w:rsidRDefault="00742257" w:rsidP="003F5271">
            <w:pPr>
              <w:numPr>
                <w:ilvl w:val="0"/>
                <w:numId w:val="44"/>
              </w:numPr>
              <w:spacing w:after="15"/>
              <w:ind w:right="57" w:hanging="360"/>
              <w:jc w:val="both"/>
              <w:rPr>
                <w:lang w:eastAsia="en-AU"/>
              </w:rPr>
            </w:pPr>
            <w:r>
              <w:rPr>
                <w:lang w:eastAsia="en-AU"/>
              </w:rPr>
              <w:t xml:space="preserve">When DHHS Child Protection (1300 655 795)  practitioners/Victoria Police officers come to the school premises, the principal or a member of the leadership team should request to see identification before permitting them to have access to the child or young person.  </w:t>
            </w:r>
          </w:p>
          <w:p w:rsidR="00742257" w:rsidRDefault="00742257" w:rsidP="003F5271">
            <w:pPr>
              <w:numPr>
                <w:ilvl w:val="0"/>
                <w:numId w:val="44"/>
              </w:numPr>
              <w:ind w:right="57" w:hanging="360"/>
              <w:jc w:val="both"/>
              <w:rPr>
                <w:lang w:eastAsia="en-AU"/>
              </w:rPr>
            </w:pPr>
            <w:r>
              <w:rPr>
                <w:lang w:eastAsia="en-AU"/>
              </w:rPr>
              <w:t>When a child or young person is being interviewed by DHHS Child Protection (1300 655 795</w:t>
            </w:r>
            <w:proofErr w:type="gramStart"/>
            <w:r>
              <w:rPr>
                <w:lang w:eastAsia="en-AU"/>
              </w:rPr>
              <w:t>)  and</w:t>
            </w:r>
            <w:proofErr w:type="gramEnd"/>
            <w:r>
              <w:rPr>
                <w:lang w:eastAsia="en-AU"/>
              </w:rPr>
              <w:t xml:space="preserve">/or Victoria Police, school staff must arrange to have a supportive adult present with the child or young person.  </w:t>
            </w:r>
          </w:p>
          <w:p w:rsidR="00742257" w:rsidRDefault="00742257">
            <w:pPr>
              <w:spacing w:after="5" w:line="237" w:lineRule="auto"/>
              <w:ind w:left="4"/>
              <w:jc w:val="both"/>
              <w:rPr>
                <w:lang w:eastAsia="en-AU"/>
              </w:rPr>
            </w:pPr>
            <w:r>
              <w:rPr>
                <w:lang w:eastAsia="en-AU"/>
              </w:rPr>
              <w:t>For more information on these requests and school responsibilities: see the Department of Education &amp; Training website:</w:t>
            </w:r>
            <w:hyperlink r:id="rId206" w:history="1">
              <w:r>
                <w:rPr>
                  <w:rStyle w:val="Hyperlink"/>
                  <w:color w:val="auto"/>
                  <w:lang w:eastAsia="en-AU"/>
                </w:rPr>
                <w:t xml:space="preserve"> </w:t>
              </w:r>
            </w:hyperlink>
            <w:hyperlink r:id="rId207" w:history="1">
              <w:r>
                <w:rPr>
                  <w:rStyle w:val="Hyperlink"/>
                  <w:i/>
                  <w:color w:val="0000FF"/>
                  <w:lang w:eastAsia="en-AU"/>
                </w:rPr>
                <w:t>Police and DHHS Interviews</w:t>
              </w:r>
            </w:hyperlink>
            <w:hyperlink r:id="rId208" w:history="1">
              <w:r>
                <w:rPr>
                  <w:rStyle w:val="Hyperlink"/>
                  <w:i/>
                  <w:color w:val="0000FF"/>
                  <w:lang w:eastAsia="en-AU"/>
                </w:rPr>
                <w:t xml:space="preserve"> </w:t>
              </w:r>
            </w:hyperlink>
          </w:p>
          <w:p w:rsidR="00742257" w:rsidRDefault="00742257">
            <w:pPr>
              <w:spacing w:line="256" w:lineRule="auto"/>
              <w:ind w:left="4"/>
              <w:jc w:val="both"/>
              <w:rPr>
                <w:lang w:eastAsia="en-AU"/>
              </w:rPr>
            </w:pPr>
            <w:r>
              <w:rPr>
                <w:lang w:eastAsia="en-AU"/>
              </w:rPr>
              <w:t xml:space="preserve"> </w:t>
            </w:r>
          </w:p>
        </w:tc>
      </w:tr>
      <w:tr w:rsidR="00742257" w:rsidTr="00742257">
        <w:trPr>
          <w:trHeight w:val="1877"/>
        </w:trPr>
        <w:tc>
          <w:tcPr>
            <w:tcW w:w="1669" w:type="dxa"/>
            <w:tcBorders>
              <w:top w:val="single" w:sz="4" w:space="0" w:color="000000"/>
              <w:left w:val="single" w:sz="6" w:space="0" w:color="000000"/>
              <w:bottom w:val="single" w:sz="4" w:space="0" w:color="000000"/>
              <w:right w:val="single" w:sz="4" w:space="0" w:color="000000"/>
            </w:tcBorders>
            <w:hideMark/>
          </w:tcPr>
          <w:p w:rsidR="00742257" w:rsidRDefault="00742257">
            <w:pPr>
              <w:spacing w:line="256" w:lineRule="auto"/>
              <w:ind w:right="59"/>
              <w:rPr>
                <w:lang w:eastAsia="en-AU"/>
              </w:rPr>
            </w:pPr>
            <w:r>
              <w:rPr>
                <w:lang w:eastAsia="en-AU"/>
              </w:rPr>
              <w:t xml:space="preserve">Support for the child or young person  </w:t>
            </w:r>
          </w:p>
        </w:tc>
        <w:tc>
          <w:tcPr>
            <w:tcW w:w="7654"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8" w:line="237" w:lineRule="auto"/>
              <w:ind w:left="4"/>
              <w:jc w:val="both"/>
              <w:rPr>
                <w:lang w:eastAsia="en-AU"/>
              </w:rPr>
            </w:pPr>
            <w:r>
              <w:rPr>
                <w:lang w:eastAsia="en-AU"/>
              </w:rPr>
              <w:t xml:space="preserve">The roles and responsibilities of staff members in supporting children who are involved with DHHS Child Protection (1300 655 795)  may include the following:  </w:t>
            </w:r>
          </w:p>
          <w:p w:rsidR="00742257" w:rsidRDefault="00742257" w:rsidP="003F5271">
            <w:pPr>
              <w:numPr>
                <w:ilvl w:val="0"/>
                <w:numId w:val="45"/>
              </w:numPr>
              <w:spacing w:line="256" w:lineRule="auto"/>
              <w:ind w:right="1995" w:hanging="360"/>
              <w:jc w:val="both"/>
              <w:rPr>
                <w:lang w:eastAsia="en-AU"/>
              </w:rPr>
            </w:pPr>
            <w:r>
              <w:rPr>
                <w:lang w:eastAsia="en-AU"/>
              </w:rPr>
              <w:t xml:space="preserve">acting as a support person for the child or young person </w:t>
            </w:r>
          </w:p>
          <w:p w:rsidR="00742257" w:rsidRDefault="00742257" w:rsidP="003F5271">
            <w:pPr>
              <w:numPr>
                <w:ilvl w:val="0"/>
                <w:numId w:val="45"/>
              </w:numPr>
              <w:spacing w:line="259" w:lineRule="auto"/>
              <w:ind w:right="1995" w:hanging="360"/>
              <w:jc w:val="both"/>
              <w:rPr>
                <w:lang w:eastAsia="en-AU"/>
              </w:rPr>
            </w:pPr>
            <w:r>
              <w:rPr>
                <w:lang w:eastAsia="en-AU"/>
              </w:rPr>
              <w:t xml:space="preserve">attending DHHS Child Protection (1300 655 795)  </w:t>
            </w:r>
            <w:proofErr w:type="spellStart"/>
            <w:r>
              <w:rPr>
                <w:lang w:eastAsia="en-AU"/>
              </w:rPr>
              <w:t>caseplanning</w:t>
            </w:r>
            <w:proofErr w:type="spellEnd"/>
            <w:r>
              <w:rPr>
                <w:lang w:eastAsia="en-AU"/>
              </w:rPr>
              <w:t xml:space="preserve"> meetings </w:t>
            </w:r>
            <w:r>
              <w:rPr>
                <w:rFonts w:ascii="Courier New" w:eastAsia="Courier New" w:hAnsi="Courier New" w:cs="Courier New"/>
                <w:lang w:eastAsia="en-AU"/>
              </w:rPr>
              <w:t>o</w:t>
            </w:r>
            <w:r>
              <w:rPr>
                <w:lang w:eastAsia="en-AU"/>
              </w:rPr>
              <w:t xml:space="preserve"> observing and monitoring the child’s behaviour </w:t>
            </w:r>
            <w:r>
              <w:rPr>
                <w:rFonts w:ascii="Courier New" w:eastAsia="Courier New" w:hAnsi="Courier New" w:cs="Courier New"/>
                <w:lang w:eastAsia="en-AU"/>
              </w:rPr>
              <w:t>o</w:t>
            </w:r>
            <w:r>
              <w:rPr>
                <w:lang w:eastAsia="en-AU"/>
              </w:rPr>
              <w:t xml:space="preserve"> liaising with professionals </w:t>
            </w:r>
          </w:p>
          <w:p w:rsidR="00742257" w:rsidRDefault="00742257">
            <w:pPr>
              <w:spacing w:line="256" w:lineRule="auto"/>
              <w:ind w:left="4"/>
              <w:jc w:val="both"/>
              <w:rPr>
                <w:lang w:eastAsia="en-AU"/>
              </w:rPr>
            </w:pPr>
            <w:r>
              <w:rPr>
                <w:lang w:eastAsia="en-AU"/>
              </w:rPr>
              <w:t xml:space="preserve"> </w:t>
            </w:r>
          </w:p>
        </w:tc>
      </w:tr>
      <w:tr w:rsidR="00742257" w:rsidTr="00742257">
        <w:trPr>
          <w:trHeight w:val="2434"/>
        </w:trPr>
        <w:tc>
          <w:tcPr>
            <w:tcW w:w="1669" w:type="dxa"/>
            <w:tcBorders>
              <w:top w:val="single" w:sz="4" w:space="0" w:color="000000"/>
              <w:left w:val="single" w:sz="6" w:space="0" w:color="000000"/>
              <w:bottom w:val="single" w:sz="4" w:space="0" w:color="000000"/>
              <w:right w:val="single" w:sz="4" w:space="0" w:color="000000"/>
            </w:tcBorders>
            <w:hideMark/>
          </w:tcPr>
          <w:p w:rsidR="00742257" w:rsidRDefault="00742257">
            <w:pPr>
              <w:tabs>
                <w:tab w:val="right" w:pos="1513"/>
              </w:tabs>
              <w:spacing w:after="6" w:line="256" w:lineRule="auto"/>
              <w:jc w:val="both"/>
              <w:rPr>
                <w:lang w:eastAsia="en-AU"/>
              </w:rPr>
            </w:pPr>
            <w:r>
              <w:rPr>
                <w:lang w:eastAsia="en-AU"/>
              </w:rPr>
              <w:t xml:space="preserve">Requests for </w:t>
            </w:r>
          </w:p>
          <w:p w:rsidR="00742257" w:rsidRDefault="00742257">
            <w:pPr>
              <w:spacing w:line="256" w:lineRule="auto"/>
              <w:jc w:val="both"/>
              <w:rPr>
                <w:lang w:eastAsia="en-AU"/>
              </w:rPr>
            </w:pPr>
            <w:r>
              <w:rPr>
                <w:lang w:eastAsia="en-AU"/>
              </w:rPr>
              <w:t xml:space="preserve">Information </w:t>
            </w:r>
          </w:p>
        </w:tc>
        <w:tc>
          <w:tcPr>
            <w:tcW w:w="7654" w:type="dxa"/>
            <w:tcBorders>
              <w:top w:val="single" w:sz="4" w:space="0" w:color="000000"/>
              <w:left w:val="single" w:sz="4" w:space="0" w:color="000000"/>
              <w:bottom w:val="single" w:sz="4" w:space="0" w:color="000000"/>
              <w:right w:val="single" w:sz="4" w:space="0" w:color="000000"/>
            </w:tcBorders>
            <w:hideMark/>
          </w:tcPr>
          <w:p w:rsidR="00742257" w:rsidRDefault="00742257">
            <w:pPr>
              <w:spacing w:after="124"/>
              <w:ind w:left="4" w:right="58"/>
              <w:jc w:val="both"/>
              <w:rPr>
                <w:lang w:eastAsia="en-AU"/>
              </w:rPr>
            </w:pPr>
            <w:r>
              <w:rPr>
                <w:lang w:eastAsia="en-AU"/>
              </w:rPr>
              <w:t>DHHS Child Protection (1300 655 795</w:t>
            </w:r>
            <w:proofErr w:type="gramStart"/>
            <w:r>
              <w:rPr>
                <w:lang w:eastAsia="en-AU"/>
              </w:rPr>
              <w:t>)  and</w:t>
            </w:r>
            <w:proofErr w:type="gramEnd"/>
            <w:r>
              <w:rPr>
                <w:lang w:eastAsia="en-AU"/>
              </w:rPr>
              <w:t xml:space="preserve">/or Child FIRST (1300 721 383) and/or Victoria Police may request information about the child or family for the purpose of investigating a report and assessing the risk to the child or young person.  </w:t>
            </w:r>
          </w:p>
          <w:p w:rsidR="00742257" w:rsidRDefault="00742257">
            <w:pPr>
              <w:ind w:left="4" w:right="54"/>
              <w:jc w:val="both"/>
              <w:rPr>
                <w:lang w:eastAsia="en-AU"/>
              </w:rPr>
            </w:pPr>
            <w:r>
              <w:rPr>
                <w:lang w:eastAsia="en-AU"/>
              </w:rPr>
              <w:t>In certain circumstances, DHHS Child Protection (1300 655 795</w:t>
            </w:r>
            <w:proofErr w:type="gramStart"/>
            <w:r>
              <w:rPr>
                <w:lang w:eastAsia="en-AU"/>
              </w:rPr>
              <w:t>)  can</w:t>
            </w:r>
            <w:proofErr w:type="gramEnd"/>
            <w:r>
              <w:rPr>
                <w:lang w:eastAsia="en-AU"/>
              </w:rPr>
              <w:t xml:space="preserve"> also direct school staff to provide information or documents about the protection or development of the child. Such directions should be in writing and only be made by authorised persons within DHHS Child Protection (1300 655 795) : see the Department of Education &amp; Training website: </w:t>
            </w:r>
            <w:hyperlink r:id="rId209" w:history="1">
              <w:r>
                <w:rPr>
                  <w:rStyle w:val="Hyperlink"/>
                  <w:color w:val="auto"/>
                  <w:lang w:eastAsia="en-AU"/>
                </w:rPr>
                <w:t xml:space="preserve"> </w:t>
              </w:r>
            </w:hyperlink>
            <w:hyperlink r:id="rId210" w:history="1">
              <w:r>
                <w:rPr>
                  <w:rStyle w:val="Hyperlink"/>
                  <w:i/>
                  <w:color w:val="0000FF"/>
                  <w:lang w:eastAsia="en-AU"/>
                </w:rPr>
                <w:t>Requests for Information About</w:t>
              </w:r>
            </w:hyperlink>
            <w:hyperlink r:id="rId211" w:history="1">
              <w:r>
                <w:rPr>
                  <w:rStyle w:val="Hyperlink"/>
                  <w:i/>
                  <w:color w:val="0000FF"/>
                  <w:lang w:eastAsia="en-AU"/>
                </w:rPr>
                <w:t xml:space="preserve"> </w:t>
              </w:r>
            </w:hyperlink>
            <w:hyperlink r:id="rId212" w:history="1">
              <w:r>
                <w:rPr>
                  <w:rStyle w:val="Hyperlink"/>
                  <w:i/>
                  <w:color w:val="0000FF"/>
                  <w:lang w:eastAsia="en-AU"/>
                </w:rPr>
                <w:t>Student</w:t>
              </w:r>
            </w:hyperlink>
            <w:hyperlink r:id="rId213" w:history="1">
              <w:r>
                <w:rPr>
                  <w:rStyle w:val="Hyperlink"/>
                  <w:i/>
                  <w:color w:val="0000FF"/>
                  <w:lang w:eastAsia="en-AU"/>
                </w:rPr>
                <w:t>s</w:t>
              </w:r>
            </w:hyperlink>
            <w:hyperlink r:id="rId214" w:history="1">
              <w:r>
                <w:rPr>
                  <w:rStyle w:val="Hyperlink"/>
                  <w:color w:val="0000FF"/>
                  <w:lang w:eastAsia="en-AU"/>
                </w:rPr>
                <w:t>.</w:t>
              </w:r>
            </w:hyperlink>
            <w:hyperlink r:id="rId215" w:history="1">
              <w:r>
                <w:rPr>
                  <w:rStyle w:val="Hyperlink"/>
                  <w:color w:val="0000FF"/>
                  <w:lang w:eastAsia="en-AU"/>
                </w:rPr>
                <w:t xml:space="preserve"> </w:t>
              </w:r>
            </w:hyperlink>
          </w:p>
          <w:p w:rsidR="00742257" w:rsidRDefault="00742257">
            <w:pPr>
              <w:spacing w:line="256" w:lineRule="auto"/>
              <w:ind w:left="4"/>
              <w:jc w:val="both"/>
              <w:rPr>
                <w:lang w:eastAsia="en-AU"/>
              </w:rPr>
            </w:pPr>
            <w:r>
              <w:rPr>
                <w:lang w:eastAsia="en-AU"/>
              </w:rPr>
              <w:t xml:space="preserve"> </w:t>
            </w:r>
          </w:p>
        </w:tc>
      </w:tr>
      <w:tr w:rsidR="00742257" w:rsidTr="00742257">
        <w:trPr>
          <w:trHeight w:val="1282"/>
        </w:trPr>
        <w:tc>
          <w:tcPr>
            <w:tcW w:w="1669" w:type="dxa"/>
            <w:tcBorders>
              <w:top w:val="single" w:sz="4" w:space="0" w:color="000000"/>
              <w:left w:val="single" w:sz="6" w:space="0" w:color="000000"/>
              <w:bottom w:val="single" w:sz="4" w:space="0" w:color="000000"/>
              <w:right w:val="single" w:sz="4" w:space="0" w:color="000000"/>
            </w:tcBorders>
            <w:hideMark/>
          </w:tcPr>
          <w:p w:rsidR="00742257" w:rsidRDefault="00742257">
            <w:pPr>
              <w:spacing w:line="256" w:lineRule="auto"/>
              <w:jc w:val="both"/>
              <w:rPr>
                <w:lang w:eastAsia="en-AU"/>
              </w:rPr>
            </w:pPr>
            <w:r>
              <w:rPr>
                <w:lang w:eastAsia="en-AU"/>
              </w:rPr>
              <w:t xml:space="preserve">Witness Summons </w:t>
            </w:r>
          </w:p>
        </w:tc>
        <w:tc>
          <w:tcPr>
            <w:tcW w:w="7654" w:type="dxa"/>
            <w:tcBorders>
              <w:top w:val="single" w:sz="4" w:space="0" w:color="000000"/>
              <w:left w:val="single" w:sz="4" w:space="0" w:color="000000"/>
              <w:bottom w:val="single" w:sz="4" w:space="0" w:color="000000"/>
              <w:right w:val="single" w:sz="4" w:space="0" w:color="000000"/>
            </w:tcBorders>
            <w:hideMark/>
          </w:tcPr>
          <w:p w:rsidR="00742257" w:rsidRDefault="00742257">
            <w:pPr>
              <w:spacing w:line="256" w:lineRule="auto"/>
              <w:ind w:left="4" w:right="55"/>
              <w:jc w:val="both"/>
              <w:rPr>
                <w:lang w:eastAsia="en-AU"/>
              </w:rPr>
            </w:pPr>
            <w:r>
              <w:rPr>
                <w:lang w:eastAsia="en-AU"/>
              </w:rPr>
              <w:t>If DHHS Child Protection (1300 655 795)  makes a Protection Application in the Children’s Court of Victoria, any party to the application may issue a Witness Summons to produce documents and/or to give evidence in the proceedings: see the Department of Education &amp; Training website:</w:t>
            </w:r>
            <w:hyperlink r:id="rId216" w:history="1">
              <w:r>
                <w:rPr>
                  <w:rStyle w:val="Hyperlink"/>
                  <w:color w:val="auto"/>
                  <w:lang w:eastAsia="en-AU"/>
                </w:rPr>
                <w:t xml:space="preserve"> </w:t>
              </w:r>
            </w:hyperlink>
            <w:hyperlink r:id="rId217" w:history="1">
              <w:r>
                <w:rPr>
                  <w:rStyle w:val="Hyperlink"/>
                  <w:i/>
                  <w:color w:val="0000FF"/>
                  <w:lang w:eastAsia="en-AU"/>
                </w:rPr>
                <w:t>Subpoena</w:t>
              </w:r>
            </w:hyperlink>
            <w:hyperlink r:id="rId218" w:history="1">
              <w:r>
                <w:rPr>
                  <w:rStyle w:val="Hyperlink"/>
                  <w:i/>
                  <w:color w:val="0000FF"/>
                  <w:lang w:eastAsia="en-AU"/>
                </w:rPr>
                <w:t>s</w:t>
              </w:r>
            </w:hyperlink>
            <w:hyperlink r:id="rId219" w:history="1">
              <w:r>
                <w:rPr>
                  <w:rStyle w:val="Hyperlink"/>
                  <w:i/>
                  <w:color w:val="0000FF"/>
                  <w:lang w:eastAsia="en-AU"/>
                </w:rPr>
                <w:t xml:space="preserve"> </w:t>
              </w:r>
            </w:hyperlink>
            <w:hyperlink r:id="rId220" w:history="1">
              <w:r>
                <w:rPr>
                  <w:rStyle w:val="Hyperlink"/>
                  <w:i/>
                  <w:color w:val="0000FF"/>
                  <w:lang w:eastAsia="en-AU"/>
                </w:rPr>
                <w:t>and Witness</w:t>
              </w:r>
            </w:hyperlink>
            <w:hyperlink r:id="rId221" w:history="1">
              <w:r>
                <w:rPr>
                  <w:rStyle w:val="Hyperlink"/>
                  <w:i/>
                  <w:color w:val="0000FF"/>
                  <w:lang w:eastAsia="en-AU"/>
                </w:rPr>
                <w:t xml:space="preserve"> </w:t>
              </w:r>
            </w:hyperlink>
            <w:hyperlink r:id="rId222" w:history="1">
              <w:r>
                <w:rPr>
                  <w:rStyle w:val="Hyperlink"/>
                  <w:i/>
                  <w:color w:val="0000FF"/>
                  <w:lang w:eastAsia="en-AU"/>
                </w:rPr>
                <w:t>Summonses</w:t>
              </w:r>
            </w:hyperlink>
            <w:hyperlink r:id="rId223" w:history="1">
              <w:r>
                <w:rPr>
                  <w:rStyle w:val="Hyperlink"/>
                  <w:color w:val="auto"/>
                  <w:lang w:eastAsia="en-AU"/>
                </w:rPr>
                <w:t xml:space="preserve"> </w:t>
              </w:r>
            </w:hyperlink>
          </w:p>
        </w:tc>
      </w:tr>
    </w:tbl>
    <w:p w:rsidR="00742257" w:rsidRDefault="00742257" w:rsidP="00742257">
      <w:pPr>
        <w:spacing w:after="0" w:line="256" w:lineRule="auto"/>
        <w:ind w:left="10"/>
        <w:jc w:val="both"/>
      </w:pPr>
      <w:r>
        <w:t xml:space="preserve"> </w:t>
      </w:r>
    </w:p>
    <w:p w:rsidR="00742257" w:rsidRDefault="00742257" w:rsidP="00742257">
      <w:pPr>
        <w:jc w:val="both"/>
      </w:pPr>
      <w:r>
        <w:br w:type="page"/>
      </w:r>
    </w:p>
    <w:p w:rsidR="00742257" w:rsidRDefault="00742257" w:rsidP="00742257">
      <w:pPr>
        <w:spacing w:after="0" w:line="256" w:lineRule="auto"/>
        <w:ind w:left="10"/>
        <w:jc w:val="both"/>
      </w:pPr>
    </w:p>
    <w:p w:rsidR="00742257" w:rsidRDefault="00742257" w:rsidP="00742257">
      <w:pPr>
        <w:pStyle w:val="Heading4"/>
        <w:ind w:left="9"/>
        <w:jc w:val="both"/>
      </w:pPr>
      <w:r>
        <w:t xml:space="preserve">Related resources  </w:t>
      </w:r>
    </w:p>
    <w:p w:rsidR="00742257" w:rsidRDefault="00742257" w:rsidP="00742257">
      <w:pPr>
        <w:spacing w:after="0" w:line="256" w:lineRule="auto"/>
        <w:ind w:left="5"/>
        <w:jc w:val="both"/>
      </w:pPr>
      <w:r>
        <w:rPr>
          <w:b/>
          <w:i/>
        </w:rPr>
        <w:t xml:space="preserve">Catholic Education Melbourne  </w:t>
      </w:r>
    </w:p>
    <w:p w:rsidR="00742257" w:rsidRDefault="00742257" w:rsidP="003F5271">
      <w:pPr>
        <w:numPr>
          <w:ilvl w:val="0"/>
          <w:numId w:val="46"/>
        </w:numPr>
        <w:spacing w:after="4" w:line="249" w:lineRule="auto"/>
        <w:ind w:hanging="425"/>
        <w:jc w:val="both"/>
      </w:pPr>
      <w:hyperlink r:id="rId224" w:history="1">
        <w:r>
          <w:rPr>
            <w:rStyle w:val="Hyperlink"/>
            <w:color w:val="auto"/>
          </w:rPr>
          <w:t>Catholic Schools Operational Guid</w:t>
        </w:r>
      </w:hyperlink>
      <w:hyperlink r:id="rId225" w:history="1">
        <w:r>
          <w:rPr>
            <w:rStyle w:val="Hyperlink"/>
            <w:color w:val="auto"/>
          </w:rPr>
          <w:t>e</w:t>
        </w:r>
      </w:hyperlink>
      <w:hyperlink r:id="rId226" w:history="1">
        <w:r>
          <w:rPr>
            <w:rStyle w:val="Hyperlink"/>
            <w:color w:val="auto"/>
          </w:rPr>
          <w:t xml:space="preserve"> </w:t>
        </w:r>
      </w:hyperlink>
      <w:hyperlink r:id="rId227" w:history="1">
        <w:r>
          <w:rPr>
            <w:rStyle w:val="Hyperlink"/>
            <w:color w:val="auto"/>
          </w:rPr>
          <w:t>(</w:t>
        </w:r>
      </w:hyperlink>
      <w:r>
        <w:t xml:space="preserve">CEVN website). </w:t>
      </w:r>
    </w:p>
    <w:p w:rsidR="00742257" w:rsidRDefault="00742257" w:rsidP="00742257">
      <w:pPr>
        <w:spacing w:after="0" w:line="256" w:lineRule="auto"/>
        <w:ind w:left="722"/>
        <w:jc w:val="both"/>
      </w:pPr>
      <w:r>
        <w:t xml:space="preserve"> </w:t>
      </w:r>
    </w:p>
    <w:p w:rsidR="00742257" w:rsidRDefault="00742257" w:rsidP="00742257">
      <w:pPr>
        <w:spacing w:after="70" w:line="256" w:lineRule="auto"/>
        <w:ind w:left="5"/>
        <w:jc w:val="both"/>
      </w:pPr>
      <w:r>
        <w:rPr>
          <w:b/>
          <w:i/>
        </w:rPr>
        <w:t xml:space="preserve">Department of Education and Training (DET)  </w:t>
      </w:r>
    </w:p>
    <w:p w:rsidR="00742257" w:rsidRDefault="00742257" w:rsidP="003F5271">
      <w:pPr>
        <w:numPr>
          <w:ilvl w:val="0"/>
          <w:numId w:val="46"/>
        </w:numPr>
        <w:spacing w:after="4" w:line="249" w:lineRule="auto"/>
        <w:ind w:hanging="425"/>
        <w:jc w:val="both"/>
      </w:pPr>
      <w:hyperlink r:id="rId228" w:history="1">
        <w:r>
          <w:rPr>
            <w:rStyle w:val="Hyperlink"/>
            <w:color w:val="auto"/>
          </w:rPr>
          <w:t>Duty of care</w:t>
        </w:r>
      </w:hyperlink>
      <w:hyperlink r:id="rId229" w:history="1">
        <w:r>
          <w:rPr>
            <w:rStyle w:val="Hyperlink"/>
            <w:color w:val="auto"/>
            <w:sz w:val="24"/>
          </w:rPr>
          <w:t xml:space="preserve"> </w:t>
        </w:r>
      </w:hyperlink>
    </w:p>
    <w:p w:rsidR="00742257" w:rsidRDefault="00742257" w:rsidP="003F5271">
      <w:pPr>
        <w:numPr>
          <w:ilvl w:val="0"/>
          <w:numId w:val="46"/>
        </w:numPr>
        <w:spacing w:after="4" w:line="249" w:lineRule="auto"/>
        <w:ind w:hanging="425"/>
        <w:jc w:val="both"/>
      </w:pPr>
      <w:hyperlink r:id="rId230" w:history="1">
        <w:r>
          <w:rPr>
            <w:rStyle w:val="Hyperlink"/>
            <w:color w:val="auto"/>
          </w:rPr>
          <w:t>Police and DHHS Interviews</w:t>
        </w:r>
      </w:hyperlink>
      <w:hyperlink r:id="rId231" w:history="1">
        <w:r>
          <w:rPr>
            <w:rStyle w:val="Hyperlink"/>
            <w:color w:val="auto"/>
            <w:sz w:val="24"/>
          </w:rPr>
          <w:t xml:space="preserve"> </w:t>
        </w:r>
      </w:hyperlink>
    </w:p>
    <w:p w:rsidR="00742257" w:rsidRDefault="00742257" w:rsidP="003F5271">
      <w:pPr>
        <w:numPr>
          <w:ilvl w:val="0"/>
          <w:numId w:val="46"/>
        </w:numPr>
        <w:spacing w:after="4" w:line="249" w:lineRule="auto"/>
        <w:ind w:hanging="425"/>
        <w:jc w:val="both"/>
      </w:pPr>
      <w:hyperlink r:id="rId232" w:history="1">
        <w:r>
          <w:rPr>
            <w:rStyle w:val="Hyperlink"/>
            <w:color w:val="auto"/>
          </w:rPr>
          <w:t>Responding to Student Sexual Assault</w:t>
        </w:r>
      </w:hyperlink>
      <w:hyperlink r:id="rId233" w:history="1">
        <w:r>
          <w:rPr>
            <w:rStyle w:val="Hyperlink"/>
            <w:color w:val="auto"/>
            <w:sz w:val="24"/>
          </w:rPr>
          <w:t xml:space="preserve"> </w:t>
        </w:r>
      </w:hyperlink>
    </w:p>
    <w:p w:rsidR="00742257" w:rsidRDefault="00742257" w:rsidP="003F5271">
      <w:pPr>
        <w:numPr>
          <w:ilvl w:val="0"/>
          <w:numId w:val="46"/>
        </w:numPr>
        <w:spacing w:after="4" w:line="249" w:lineRule="auto"/>
        <w:ind w:hanging="425"/>
        <w:jc w:val="both"/>
      </w:pPr>
      <w:hyperlink r:id="rId234" w:history="1">
        <w:r>
          <w:rPr>
            <w:rStyle w:val="Hyperlink"/>
            <w:color w:val="auto"/>
          </w:rPr>
          <w:t>Requests for Information about Students</w:t>
        </w:r>
      </w:hyperlink>
      <w:hyperlink r:id="rId235" w:history="1">
        <w:r>
          <w:rPr>
            <w:rStyle w:val="Hyperlink"/>
            <w:color w:val="auto"/>
            <w:sz w:val="24"/>
          </w:rPr>
          <w:t xml:space="preserve"> </w:t>
        </w:r>
      </w:hyperlink>
    </w:p>
    <w:p w:rsidR="00742257" w:rsidRDefault="00742257" w:rsidP="003F5271">
      <w:pPr>
        <w:numPr>
          <w:ilvl w:val="0"/>
          <w:numId w:val="46"/>
        </w:numPr>
        <w:spacing w:after="4" w:line="249" w:lineRule="auto"/>
        <w:ind w:hanging="425"/>
        <w:jc w:val="both"/>
      </w:pPr>
      <w:hyperlink r:id="rId236" w:history="1">
        <w:r>
          <w:rPr>
            <w:rStyle w:val="Hyperlink"/>
            <w:color w:val="auto"/>
          </w:rPr>
          <w:t>Subpoenas and Witness Summonses</w:t>
        </w:r>
      </w:hyperlink>
      <w:hyperlink r:id="rId237" w:history="1">
        <w:r>
          <w:rPr>
            <w:rStyle w:val="Hyperlink"/>
            <w:color w:val="auto"/>
            <w:sz w:val="24"/>
          </w:rPr>
          <w:t xml:space="preserve"> </w:t>
        </w:r>
      </w:hyperlink>
    </w:p>
    <w:p w:rsidR="00742257" w:rsidRDefault="00742257" w:rsidP="003F5271">
      <w:pPr>
        <w:numPr>
          <w:ilvl w:val="0"/>
          <w:numId w:val="46"/>
        </w:numPr>
        <w:spacing w:after="4" w:line="249" w:lineRule="auto"/>
        <w:ind w:hanging="425"/>
        <w:jc w:val="both"/>
      </w:pPr>
      <w:hyperlink r:id="rId238" w:history="1">
        <w:r>
          <w:rPr>
            <w:rStyle w:val="Hyperlink"/>
            <w:color w:val="auto"/>
          </w:rPr>
          <w:t>Protecting the safety and wellbeing of children and young people</w:t>
        </w:r>
      </w:hyperlink>
      <w:hyperlink r:id="rId239" w:history="1">
        <w:r>
          <w:rPr>
            <w:rStyle w:val="Hyperlink"/>
            <w:color w:val="auto"/>
            <w:sz w:val="24"/>
          </w:rPr>
          <w:t xml:space="preserve"> </w:t>
        </w:r>
      </w:hyperlink>
    </w:p>
    <w:p w:rsidR="00742257" w:rsidRDefault="00742257" w:rsidP="003F5271">
      <w:pPr>
        <w:numPr>
          <w:ilvl w:val="0"/>
          <w:numId w:val="46"/>
        </w:numPr>
        <w:spacing w:after="4" w:line="249" w:lineRule="auto"/>
        <w:ind w:left="798" w:right="1394"/>
      </w:pPr>
      <w:r>
        <w:t>Flowchart:</w:t>
      </w:r>
      <w:hyperlink r:id="rId240" w:history="1">
        <w:r>
          <w:rPr>
            <w:rStyle w:val="Hyperlink"/>
            <w:color w:val="auto"/>
          </w:rPr>
          <w:t xml:space="preserve"> </w:t>
        </w:r>
      </w:hyperlink>
      <w:hyperlink r:id="rId241" w:history="1">
        <w:r>
          <w:rPr>
            <w:rStyle w:val="Hyperlink"/>
            <w:color w:val="auto"/>
          </w:rPr>
          <w:t>A ste</w:t>
        </w:r>
      </w:hyperlink>
      <w:hyperlink r:id="rId242" w:history="1">
        <w:r>
          <w:rPr>
            <w:rStyle w:val="Hyperlink"/>
            <w:color w:val="auto"/>
          </w:rPr>
          <w:t>p</w:t>
        </w:r>
      </w:hyperlink>
      <w:hyperlink r:id="rId243" w:history="1">
        <w:r>
          <w:rPr>
            <w:rStyle w:val="Hyperlink"/>
            <w:color w:val="auto"/>
          </w:rPr>
          <w:t>-</w:t>
        </w:r>
      </w:hyperlink>
      <w:hyperlink r:id="rId244" w:history="1">
        <w:r>
          <w:rPr>
            <w:rStyle w:val="Hyperlink"/>
            <w:color w:val="auto"/>
          </w:rPr>
          <w:t>b</w:t>
        </w:r>
      </w:hyperlink>
      <w:hyperlink r:id="rId245" w:history="1">
        <w:r>
          <w:rPr>
            <w:rStyle w:val="Hyperlink"/>
            <w:color w:val="auto"/>
          </w:rPr>
          <w:t>y</w:t>
        </w:r>
      </w:hyperlink>
      <w:hyperlink r:id="rId246" w:history="1">
        <w:r>
          <w:rPr>
            <w:rStyle w:val="Hyperlink"/>
            <w:color w:val="auto"/>
          </w:rPr>
          <w:t>-</w:t>
        </w:r>
      </w:hyperlink>
      <w:hyperlink r:id="rId247" w:history="1">
        <w:r>
          <w:rPr>
            <w:rStyle w:val="Hyperlink"/>
            <w:color w:val="auto"/>
          </w:rPr>
          <w:t xml:space="preserve">step guide to making a report to Child Protection or Child FIRST </w:t>
        </w:r>
        <w:r>
          <w:rPr>
            <w:u w:val="single"/>
          </w:rPr>
          <w:br/>
        </w:r>
        <w:r>
          <w:rPr>
            <w:rStyle w:val="Hyperlink"/>
            <w:color w:val="auto"/>
          </w:rPr>
          <w:t>(1300</w:t>
        </w:r>
      </w:hyperlink>
      <w:r>
        <w:rPr>
          <w:u w:val="single" w:color="0000FF"/>
        </w:rPr>
        <w:t xml:space="preserve"> </w:t>
      </w:r>
      <w:hyperlink r:id="rId248" w:history="1">
        <w:r>
          <w:rPr>
            <w:rStyle w:val="Hyperlink"/>
            <w:color w:val="auto"/>
          </w:rPr>
          <w:t>721 383</w:t>
        </w:r>
      </w:hyperlink>
      <w:hyperlink r:id="rId249" w:history="1">
        <w:r>
          <w:rPr>
            <w:rStyle w:val="Hyperlink"/>
            <w:color w:val="auto"/>
          </w:rPr>
          <w:t>)</w:t>
        </w:r>
      </w:hyperlink>
      <w:hyperlink r:id="rId250" w:history="1">
        <w:r>
          <w:rPr>
            <w:rStyle w:val="Hyperlink"/>
            <w:color w:val="auto"/>
          </w:rPr>
          <w:t xml:space="preserve"> </w:t>
        </w:r>
      </w:hyperlink>
      <w:hyperlink r:id="rId251" w:history="1">
        <w:r>
          <w:rPr>
            <w:rStyle w:val="Hyperlink"/>
            <w:color w:val="auto"/>
          </w:rPr>
          <w:t>(PDF</w:t>
        </w:r>
      </w:hyperlink>
      <w:hyperlink r:id="rId252" w:history="1">
        <w:r>
          <w:rPr>
            <w:rStyle w:val="Hyperlink"/>
            <w:color w:val="auto"/>
          </w:rPr>
          <w:t xml:space="preserve"> </w:t>
        </w:r>
      </w:hyperlink>
      <w:hyperlink r:id="rId253" w:history="1">
        <w:r>
          <w:rPr>
            <w:rStyle w:val="Hyperlink"/>
            <w:color w:val="auto"/>
          </w:rPr>
          <w:t>-</w:t>
        </w:r>
      </w:hyperlink>
      <w:hyperlink r:id="rId254" w:history="1">
        <w:r>
          <w:rPr>
            <w:rStyle w:val="Hyperlink"/>
            <w:color w:val="auto"/>
          </w:rPr>
          <w:t xml:space="preserve"> </w:t>
        </w:r>
      </w:hyperlink>
      <w:hyperlink r:id="rId255" w:history="1">
        <w:r>
          <w:rPr>
            <w:rStyle w:val="Hyperlink"/>
            <w:color w:val="auto"/>
          </w:rPr>
          <w:t>270Kb)</w:t>
        </w:r>
      </w:hyperlink>
      <w:r>
        <w:rPr>
          <w:u w:val="single" w:color="0000FF"/>
        </w:rPr>
        <w:br/>
      </w:r>
      <w:hyperlink r:id="rId256" w:history="1">
        <w:r>
          <w:rPr>
            <w:rStyle w:val="Hyperlink"/>
            <w:color w:val="auto"/>
          </w:rPr>
          <w:t>Mandatory Reporting eLearning Modul</w:t>
        </w:r>
      </w:hyperlink>
      <w:hyperlink r:id="rId257" w:history="1">
        <w:r>
          <w:rPr>
            <w:rStyle w:val="Hyperlink"/>
            <w:color w:val="auto"/>
          </w:rPr>
          <w:t>e</w:t>
        </w:r>
      </w:hyperlink>
      <w:hyperlink r:id="rId258" w:history="1">
        <w:r>
          <w:rPr>
            <w:rStyle w:val="Hyperlink"/>
            <w:color w:val="auto"/>
          </w:rPr>
          <w:t>.</w:t>
        </w:r>
      </w:hyperlink>
      <w:hyperlink r:id="rId259" w:history="1">
        <w:r>
          <w:rPr>
            <w:rStyle w:val="Hyperlink"/>
            <w:color w:val="auto"/>
          </w:rPr>
          <w:t xml:space="preserve"> </w:t>
        </w:r>
      </w:hyperlink>
      <w:r>
        <w:t xml:space="preserve"> </w:t>
      </w:r>
    </w:p>
    <w:p w:rsidR="00742257" w:rsidRDefault="00742257" w:rsidP="00742257">
      <w:pPr>
        <w:spacing w:after="0" w:line="256" w:lineRule="auto"/>
        <w:ind w:left="372"/>
        <w:jc w:val="both"/>
      </w:pPr>
      <w:r>
        <w:t xml:space="preserve"> </w:t>
      </w:r>
    </w:p>
    <w:p w:rsidR="00742257" w:rsidRDefault="00742257" w:rsidP="00742257">
      <w:pPr>
        <w:spacing w:after="0" w:line="256" w:lineRule="auto"/>
        <w:ind w:left="5"/>
        <w:jc w:val="both"/>
      </w:pPr>
      <w:r>
        <w:rPr>
          <w:b/>
          <w:i/>
        </w:rPr>
        <w:t xml:space="preserve">Department of Health and Human Services  </w:t>
      </w:r>
    </w:p>
    <w:p w:rsidR="00742257" w:rsidRDefault="00742257" w:rsidP="003F5271">
      <w:pPr>
        <w:numPr>
          <w:ilvl w:val="0"/>
          <w:numId w:val="46"/>
        </w:numPr>
        <w:spacing w:after="4" w:line="249" w:lineRule="auto"/>
        <w:ind w:hanging="425"/>
        <w:jc w:val="both"/>
      </w:pPr>
      <w:hyperlink r:id="rId260" w:history="1">
        <w:r>
          <w:rPr>
            <w:rStyle w:val="Hyperlink"/>
            <w:color w:val="auto"/>
          </w:rPr>
          <w:t>Child Protection</w:t>
        </w:r>
      </w:hyperlink>
      <w:hyperlink r:id="rId261" w:history="1">
        <w:r>
          <w:rPr>
            <w:rStyle w:val="Hyperlink"/>
            <w:color w:val="auto"/>
          </w:rPr>
          <w:t xml:space="preserve"> </w:t>
        </w:r>
      </w:hyperlink>
    </w:p>
    <w:p w:rsidR="00742257" w:rsidRDefault="00742257" w:rsidP="003F5271">
      <w:pPr>
        <w:numPr>
          <w:ilvl w:val="0"/>
          <w:numId w:val="46"/>
        </w:numPr>
        <w:spacing w:after="4" w:line="249" w:lineRule="auto"/>
        <w:ind w:hanging="425"/>
        <w:jc w:val="both"/>
      </w:pPr>
      <w:hyperlink r:id="rId262" w:history="1">
        <w:r>
          <w:rPr>
            <w:rStyle w:val="Hyperlink"/>
            <w:color w:val="auto"/>
          </w:rPr>
          <w:t>Child FIRST (1300 721 383</w:t>
        </w:r>
      </w:hyperlink>
      <w:hyperlink r:id="rId263" w:history="1">
        <w:r>
          <w:rPr>
            <w:rStyle w:val="Hyperlink"/>
            <w:color w:val="auto"/>
          </w:rPr>
          <w:t>)</w:t>
        </w:r>
      </w:hyperlink>
      <w:hyperlink r:id="rId264" w:history="1">
        <w:r>
          <w:rPr>
            <w:rStyle w:val="Hyperlink"/>
            <w:color w:val="auto"/>
          </w:rPr>
          <w:t>.</w:t>
        </w:r>
      </w:hyperlink>
      <w:hyperlink r:id="rId265" w:history="1">
        <w:r>
          <w:rPr>
            <w:rStyle w:val="Hyperlink"/>
            <w:i/>
            <w:color w:val="auto"/>
          </w:rPr>
          <w:t xml:space="preserve"> </w:t>
        </w:r>
      </w:hyperlink>
      <w:r>
        <w:t xml:space="preserve"> </w:t>
      </w:r>
    </w:p>
    <w:p w:rsidR="00742257" w:rsidRDefault="00742257" w:rsidP="00742257">
      <w:pPr>
        <w:spacing w:after="0" w:line="256" w:lineRule="auto"/>
        <w:ind w:left="722"/>
        <w:jc w:val="both"/>
      </w:pPr>
      <w:r>
        <w:t xml:space="preserve"> </w:t>
      </w:r>
    </w:p>
    <w:p w:rsidR="00742257" w:rsidRDefault="00742257" w:rsidP="00742257">
      <w:pPr>
        <w:spacing w:after="34" w:line="256" w:lineRule="auto"/>
        <w:ind w:left="5"/>
        <w:jc w:val="both"/>
      </w:pPr>
      <w:r>
        <w:rPr>
          <w:b/>
          <w:i/>
        </w:rPr>
        <w:t xml:space="preserve">Related legislation  </w:t>
      </w:r>
    </w:p>
    <w:p w:rsidR="00742257" w:rsidRDefault="00742257" w:rsidP="003F5271">
      <w:pPr>
        <w:numPr>
          <w:ilvl w:val="0"/>
          <w:numId w:val="46"/>
        </w:numPr>
        <w:spacing w:after="2" w:line="254" w:lineRule="auto"/>
        <w:ind w:hanging="425"/>
        <w:jc w:val="both"/>
      </w:pPr>
      <w:r>
        <w:rPr>
          <w:i/>
        </w:rPr>
        <w:t>Children, Youth and Families Act 2005 (Vic.)</w:t>
      </w:r>
      <w:r>
        <w:t xml:space="preserve">  </w:t>
      </w:r>
    </w:p>
    <w:p w:rsidR="00742257" w:rsidRDefault="00742257" w:rsidP="003F5271">
      <w:pPr>
        <w:numPr>
          <w:ilvl w:val="0"/>
          <w:numId w:val="46"/>
        </w:numPr>
        <w:spacing w:after="2" w:line="254" w:lineRule="auto"/>
        <w:ind w:hanging="425"/>
        <w:jc w:val="both"/>
      </w:pPr>
      <w:r>
        <w:rPr>
          <w:i/>
        </w:rPr>
        <w:t>Crimes Act 1958 (Vic.)</w:t>
      </w:r>
      <w:r>
        <w:t xml:space="preserve">  </w:t>
      </w:r>
    </w:p>
    <w:p w:rsidR="00742257" w:rsidRDefault="00742257" w:rsidP="003F5271">
      <w:pPr>
        <w:numPr>
          <w:ilvl w:val="0"/>
          <w:numId w:val="46"/>
        </w:numPr>
        <w:spacing w:after="2" w:line="254" w:lineRule="auto"/>
        <w:ind w:hanging="425"/>
        <w:jc w:val="both"/>
      </w:pPr>
      <w:r>
        <w:rPr>
          <w:i/>
        </w:rPr>
        <w:t>Education and Training Reform Act 2006 (Vic.)</w:t>
      </w:r>
      <w:r>
        <w:t xml:space="preserve">  </w:t>
      </w:r>
    </w:p>
    <w:p w:rsidR="00742257" w:rsidRDefault="00742257" w:rsidP="003F5271">
      <w:pPr>
        <w:numPr>
          <w:ilvl w:val="0"/>
          <w:numId w:val="46"/>
        </w:numPr>
        <w:spacing w:after="2" w:line="254" w:lineRule="auto"/>
        <w:ind w:hanging="425"/>
        <w:jc w:val="both"/>
      </w:pPr>
      <w:r>
        <w:rPr>
          <w:i/>
        </w:rPr>
        <w:t>Victorian Institute of Teaching Act 2001 (Vic.).</w:t>
      </w:r>
      <w:r>
        <w:t xml:space="preserve">   </w:t>
      </w:r>
      <w:r>
        <w:rPr>
          <w:b/>
          <w:i/>
        </w:rPr>
        <w:t xml:space="preserve">  </w:t>
      </w:r>
      <w:r>
        <w:rPr>
          <w:b/>
          <w:i/>
        </w:rPr>
        <w:tab/>
        <w:t xml:space="preserve"> </w:t>
      </w:r>
      <w:r>
        <w:t xml:space="preserve"> </w:t>
      </w:r>
    </w:p>
    <w:p w:rsidR="00742257" w:rsidRDefault="00742257" w:rsidP="00742257">
      <w:pPr>
        <w:spacing w:after="36" w:line="256" w:lineRule="auto"/>
        <w:ind w:left="5"/>
        <w:jc w:val="both"/>
      </w:pPr>
      <w:r>
        <w:rPr>
          <w:b/>
          <w:i/>
        </w:rPr>
        <w:t xml:space="preserve">Victoria Police </w:t>
      </w:r>
      <w:r>
        <w:rPr>
          <w:i/>
        </w:rPr>
        <w:t xml:space="preserve"> </w:t>
      </w:r>
    </w:p>
    <w:p w:rsidR="00742257" w:rsidRDefault="00742257" w:rsidP="003F5271">
      <w:pPr>
        <w:numPr>
          <w:ilvl w:val="0"/>
          <w:numId w:val="46"/>
        </w:numPr>
        <w:spacing w:after="4" w:line="249" w:lineRule="auto"/>
        <w:ind w:hanging="425"/>
        <w:jc w:val="both"/>
      </w:pPr>
      <w:hyperlink r:id="rId266" w:history="1">
        <w:r>
          <w:rPr>
            <w:rStyle w:val="Hyperlink"/>
            <w:color w:val="auto"/>
          </w:rPr>
          <w:t>Victoria Police Sexual Offences and</w:t>
        </w:r>
      </w:hyperlink>
      <w:hyperlink r:id="rId267" w:history="1">
        <w:r>
          <w:rPr>
            <w:rStyle w:val="Hyperlink"/>
            <w:color w:val="auto"/>
          </w:rPr>
          <w:t xml:space="preserve"> </w:t>
        </w:r>
      </w:hyperlink>
      <w:hyperlink r:id="rId268" w:history="1">
        <w:r>
          <w:rPr>
            <w:rStyle w:val="Hyperlink"/>
            <w:color w:val="auto"/>
          </w:rPr>
          <w:t>Child Abuse Investigation Teams (SOCIT</w:t>
        </w:r>
      </w:hyperlink>
      <w:hyperlink r:id="rId269" w:history="1">
        <w:r>
          <w:rPr>
            <w:rStyle w:val="Hyperlink"/>
            <w:color w:val="auto"/>
          </w:rPr>
          <w:t>)</w:t>
        </w:r>
      </w:hyperlink>
      <w:hyperlink r:id="rId270" w:history="1">
        <w:r>
          <w:rPr>
            <w:rStyle w:val="Hyperlink"/>
            <w:color w:val="auto"/>
          </w:rPr>
          <w:t>.</w:t>
        </w:r>
      </w:hyperlink>
      <w:hyperlink r:id="rId271" w:history="1">
        <w:r>
          <w:rPr>
            <w:rStyle w:val="Hyperlink"/>
            <w:color w:val="auto"/>
          </w:rPr>
          <w:t xml:space="preserve"> </w:t>
        </w:r>
      </w:hyperlink>
      <w:r>
        <w:t xml:space="preserve"> </w:t>
      </w:r>
    </w:p>
    <w:p w:rsidR="00742257" w:rsidRDefault="00742257" w:rsidP="00742257">
      <w:pPr>
        <w:spacing w:after="0" w:line="256" w:lineRule="auto"/>
        <w:ind w:left="374"/>
        <w:jc w:val="both"/>
      </w:pPr>
      <w:r>
        <w:rPr>
          <w:i/>
        </w:rPr>
        <w:t xml:space="preserve"> </w:t>
      </w:r>
    </w:p>
    <w:p w:rsidR="00742257" w:rsidRDefault="00742257" w:rsidP="00742257">
      <w:pPr>
        <w:spacing w:after="54" w:line="256" w:lineRule="auto"/>
        <w:ind w:left="5"/>
        <w:jc w:val="both"/>
      </w:pPr>
      <w:r>
        <w:rPr>
          <w:b/>
          <w:i/>
        </w:rPr>
        <w:t xml:space="preserve">Department of Justice and Regulations  </w:t>
      </w:r>
    </w:p>
    <w:p w:rsidR="00742257" w:rsidRDefault="00742257" w:rsidP="003F5271">
      <w:pPr>
        <w:numPr>
          <w:ilvl w:val="0"/>
          <w:numId w:val="46"/>
        </w:numPr>
        <w:spacing w:after="4" w:line="249" w:lineRule="auto"/>
        <w:ind w:hanging="425"/>
        <w:jc w:val="both"/>
      </w:pPr>
      <w:hyperlink r:id="rId272" w:history="1">
        <w:r>
          <w:rPr>
            <w:rStyle w:val="Hyperlink"/>
            <w:color w:val="auto"/>
          </w:rPr>
          <w:t>Failure to disclose offenc</w:t>
        </w:r>
      </w:hyperlink>
      <w:hyperlink r:id="rId273" w:history="1">
        <w:r>
          <w:rPr>
            <w:rStyle w:val="Hyperlink"/>
            <w:color w:val="auto"/>
          </w:rPr>
          <w:t>e</w:t>
        </w:r>
      </w:hyperlink>
      <w:hyperlink r:id="rId274" w:history="1">
        <w:r>
          <w:rPr>
            <w:rStyle w:val="Hyperlink"/>
            <w:color w:val="auto"/>
          </w:rPr>
          <w:t xml:space="preserve">  </w:t>
        </w:r>
      </w:hyperlink>
      <w:r>
        <w:t xml:space="preserve"> </w:t>
      </w:r>
      <w:r>
        <w:tab/>
      </w:r>
      <w:r>
        <w:rPr>
          <w:sz w:val="24"/>
        </w:rPr>
        <w:t xml:space="preserve"> </w:t>
      </w:r>
    </w:p>
    <w:p w:rsidR="00742257" w:rsidRDefault="00742257" w:rsidP="003F5271">
      <w:pPr>
        <w:numPr>
          <w:ilvl w:val="0"/>
          <w:numId w:val="46"/>
        </w:numPr>
        <w:spacing w:after="4" w:line="249" w:lineRule="auto"/>
        <w:ind w:hanging="425"/>
        <w:jc w:val="both"/>
      </w:pPr>
      <w:r>
        <w:rPr>
          <w:u w:val="single" w:color="0000FF"/>
        </w:rPr>
        <w:t>Failure to protect offence</w:t>
      </w:r>
      <w:r>
        <w:t xml:space="preserve">  </w:t>
      </w:r>
      <w:r>
        <w:tab/>
      </w:r>
      <w:r>
        <w:rPr>
          <w:sz w:val="24"/>
        </w:rPr>
        <w:t xml:space="preserve"> </w:t>
      </w:r>
    </w:p>
    <w:p w:rsidR="00742257" w:rsidRDefault="00742257" w:rsidP="003F5271">
      <w:pPr>
        <w:numPr>
          <w:ilvl w:val="0"/>
          <w:numId w:val="46"/>
        </w:numPr>
        <w:spacing w:after="4" w:line="249" w:lineRule="auto"/>
        <w:ind w:hanging="425"/>
        <w:jc w:val="both"/>
      </w:pPr>
      <w:hyperlink r:id="rId275" w:history="1">
        <w:r>
          <w:rPr>
            <w:rStyle w:val="Hyperlink"/>
            <w:color w:val="auto"/>
          </w:rPr>
          <w:t>Grooming offence</w:t>
        </w:r>
      </w:hyperlink>
      <w:hyperlink r:id="rId276" w:history="1">
        <w:r>
          <w:rPr>
            <w:rStyle w:val="Hyperlink"/>
            <w:color w:val="auto"/>
            <w:sz w:val="24"/>
          </w:rPr>
          <w:t xml:space="preserve"> </w:t>
        </w:r>
      </w:hyperlink>
    </w:p>
    <w:p w:rsidR="00742257" w:rsidRDefault="00742257" w:rsidP="00742257">
      <w:pPr>
        <w:spacing w:after="0" w:line="256" w:lineRule="auto"/>
        <w:ind w:left="10"/>
        <w:jc w:val="both"/>
      </w:pPr>
      <w:r>
        <w:t xml:space="preserve"> </w:t>
      </w:r>
    </w:p>
    <w:p w:rsidR="00742257" w:rsidRDefault="00742257" w:rsidP="00742257">
      <w:pPr>
        <w:spacing w:after="0" w:line="256" w:lineRule="auto"/>
        <w:ind w:left="5"/>
        <w:jc w:val="both"/>
      </w:pPr>
      <w:r>
        <w:rPr>
          <w:b/>
          <w:i/>
        </w:rPr>
        <w:t xml:space="preserve">Other resources  </w:t>
      </w:r>
    </w:p>
    <w:p w:rsidR="00742257" w:rsidRDefault="00742257" w:rsidP="003F5271">
      <w:pPr>
        <w:numPr>
          <w:ilvl w:val="0"/>
          <w:numId w:val="46"/>
        </w:numPr>
        <w:spacing w:after="4" w:line="249" w:lineRule="auto"/>
        <w:ind w:hanging="425"/>
        <w:jc w:val="both"/>
      </w:pPr>
      <w:hyperlink r:id="rId277" w:history="1">
        <w:r>
          <w:rPr>
            <w:rStyle w:val="Hyperlink"/>
            <w:color w:val="auto"/>
          </w:rPr>
          <w:t xml:space="preserve">Daniel </w:t>
        </w:r>
        <w:proofErr w:type="spellStart"/>
        <w:r>
          <w:rPr>
            <w:rStyle w:val="Hyperlink"/>
            <w:color w:val="auto"/>
          </w:rPr>
          <w:t>Morcombe</w:t>
        </w:r>
        <w:proofErr w:type="spellEnd"/>
        <w:r>
          <w:rPr>
            <w:rStyle w:val="Hyperlink"/>
            <w:color w:val="auto"/>
          </w:rPr>
          <w:t xml:space="preserve"> Child Safety Curriculu</w:t>
        </w:r>
      </w:hyperlink>
      <w:hyperlink r:id="rId278" w:history="1">
        <w:r>
          <w:rPr>
            <w:rStyle w:val="Hyperlink"/>
            <w:color w:val="auto"/>
          </w:rPr>
          <w:t>m</w:t>
        </w:r>
      </w:hyperlink>
      <w:hyperlink r:id="rId279" w:history="1">
        <w:r>
          <w:rPr>
            <w:rStyle w:val="Hyperlink"/>
            <w:color w:val="auto"/>
          </w:rPr>
          <w:t xml:space="preserve">  </w:t>
        </w:r>
      </w:hyperlink>
    </w:p>
    <w:p w:rsidR="00742257" w:rsidRDefault="00742257" w:rsidP="003F5271">
      <w:pPr>
        <w:numPr>
          <w:ilvl w:val="0"/>
          <w:numId w:val="46"/>
        </w:numPr>
        <w:spacing w:after="4" w:line="249" w:lineRule="auto"/>
        <w:ind w:hanging="425"/>
      </w:pPr>
      <w:r>
        <w:t>Parents, see:</w:t>
      </w:r>
      <w:hyperlink r:id="rId280" w:history="1">
        <w:r>
          <w:rPr>
            <w:rStyle w:val="Hyperlink"/>
            <w:color w:val="auto"/>
          </w:rPr>
          <w:t xml:space="preserve"> </w:t>
        </w:r>
      </w:hyperlink>
      <w:hyperlink r:id="rId281" w:history="1">
        <w:r>
          <w:rPr>
            <w:rStyle w:val="Hyperlink"/>
            <w:color w:val="auto"/>
          </w:rPr>
          <w:t xml:space="preserve">Daniel </w:t>
        </w:r>
        <w:proofErr w:type="spellStart"/>
        <w:r>
          <w:rPr>
            <w:rStyle w:val="Hyperlink"/>
            <w:color w:val="auto"/>
          </w:rPr>
          <w:t>Morcombe</w:t>
        </w:r>
        <w:proofErr w:type="spellEnd"/>
        <w:r>
          <w:rPr>
            <w:rStyle w:val="Hyperlink"/>
            <w:color w:val="auto"/>
          </w:rPr>
          <w:t xml:space="preserve"> Child Safety Curriculum Parent Guides </w:t>
        </w:r>
      </w:hyperlink>
      <w:hyperlink r:id="rId282" w:history="1">
        <w:r>
          <w:rPr>
            <w:rStyle w:val="Hyperlink"/>
            <w:color w:val="auto"/>
          </w:rPr>
          <w:t xml:space="preserve">- </w:t>
        </w:r>
      </w:hyperlink>
      <w:hyperlink r:id="rId283" w:history="1">
        <w:r>
          <w:rPr>
            <w:rStyle w:val="Hyperlink"/>
            <w:color w:val="auto"/>
          </w:rPr>
          <w:t>Queensland</w:t>
        </w:r>
      </w:hyperlink>
      <w:hyperlink r:id="rId284" w:history="1">
        <w:r>
          <w:rPr>
            <w:rStyle w:val="Hyperlink"/>
            <w:color w:val="auto"/>
          </w:rPr>
          <w:t xml:space="preserve"> </w:t>
        </w:r>
      </w:hyperlink>
      <w:hyperlink r:id="rId285" w:history="1">
        <w:r>
          <w:rPr>
            <w:rStyle w:val="Hyperlink"/>
            <w:color w:val="auto"/>
          </w:rPr>
          <w:t>Department o</w:t>
        </w:r>
      </w:hyperlink>
      <w:hyperlink r:id="rId286" w:history="1">
        <w:r>
          <w:rPr>
            <w:rStyle w:val="Hyperlink"/>
            <w:color w:val="auto"/>
          </w:rPr>
          <w:t>f</w:t>
        </w:r>
      </w:hyperlink>
      <w:hyperlink r:id="rId287" w:history="1">
        <w:r>
          <w:rPr>
            <w:rStyle w:val="Hyperlink"/>
            <w:color w:val="auto"/>
          </w:rPr>
          <w:t xml:space="preserve"> </w:t>
        </w:r>
      </w:hyperlink>
      <w:hyperlink r:id="rId288" w:history="1">
        <w:r>
          <w:rPr>
            <w:rStyle w:val="Hyperlink"/>
            <w:color w:val="auto"/>
          </w:rPr>
          <w:t>Education, Training and Employmen</w:t>
        </w:r>
      </w:hyperlink>
      <w:hyperlink r:id="rId289" w:history="1">
        <w:r>
          <w:rPr>
            <w:rStyle w:val="Hyperlink"/>
            <w:color w:val="auto"/>
          </w:rPr>
          <w:t>t</w:t>
        </w:r>
      </w:hyperlink>
      <w:hyperlink r:id="rId290" w:history="1">
        <w:r>
          <w:rPr>
            <w:rStyle w:val="Hyperlink"/>
            <w:color w:val="auto"/>
          </w:rPr>
          <w:t>.</w:t>
        </w:r>
      </w:hyperlink>
      <w:hyperlink r:id="rId291" w:history="1">
        <w:r>
          <w:rPr>
            <w:rStyle w:val="Hyperlink"/>
            <w:color w:val="auto"/>
          </w:rPr>
          <w:t xml:space="preserve"> </w:t>
        </w:r>
      </w:hyperlink>
      <w:r>
        <w:t xml:space="preserve"> </w:t>
      </w:r>
    </w:p>
    <w:p w:rsidR="00742257" w:rsidRDefault="00742257" w:rsidP="00742257">
      <w:pPr>
        <w:spacing w:after="0" w:line="256" w:lineRule="auto"/>
        <w:ind w:left="374"/>
        <w:jc w:val="both"/>
      </w:pPr>
      <w:r>
        <w:t xml:space="preserve"> </w:t>
      </w:r>
    </w:p>
    <w:p w:rsidR="00742257" w:rsidRDefault="00742257" w:rsidP="00742257">
      <w:pPr>
        <w:spacing w:after="0" w:line="256" w:lineRule="auto"/>
        <w:ind w:left="5"/>
        <w:jc w:val="both"/>
      </w:pPr>
      <w:r>
        <w:rPr>
          <w:b/>
          <w:i/>
        </w:rPr>
        <w:t xml:space="preserve">Further information  </w:t>
      </w:r>
    </w:p>
    <w:p w:rsidR="00742257" w:rsidRDefault="00742257" w:rsidP="00742257">
      <w:pPr>
        <w:spacing w:after="50"/>
        <w:ind w:left="9" w:right="164"/>
        <w:jc w:val="both"/>
      </w:pPr>
      <w:r>
        <w:t xml:space="preserve">Catholic Education Melbourne Wellbeing &amp; Community Partnerships Unit operates the </w:t>
      </w:r>
      <w:r>
        <w:rPr>
          <w:b/>
          <w:i/>
        </w:rPr>
        <w:t>Student Wellbeing Information Line (9am – 5pm daily)</w:t>
      </w:r>
      <w:r>
        <w:rPr>
          <w:b/>
        </w:rPr>
        <w:t xml:space="preserve"> 03 9267 0228 </w:t>
      </w:r>
      <w:r>
        <w:t xml:space="preserve">The </w:t>
      </w:r>
      <w:r>
        <w:rPr>
          <w:i/>
        </w:rPr>
        <w:t>Student Wellbeing Information Line</w:t>
      </w:r>
      <w:r>
        <w:t xml:space="preserve"> seeks to:  </w:t>
      </w:r>
    </w:p>
    <w:p w:rsidR="00742257" w:rsidRDefault="00742257" w:rsidP="003F5271">
      <w:pPr>
        <w:numPr>
          <w:ilvl w:val="0"/>
          <w:numId w:val="46"/>
        </w:numPr>
        <w:spacing w:after="47" w:line="247" w:lineRule="auto"/>
        <w:ind w:hanging="425"/>
        <w:jc w:val="both"/>
      </w:pPr>
      <w:r>
        <w:t xml:space="preserve">address matters that impact on the wellbeing and educational outcomes of young people arising in Catholic school communities across the Archdiocese of Melbourne using a solution-focused framework  </w:t>
      </w:r>
    </w:p>
    <w:p w:rsidR="00742257" w:rsidRDefault="00742257" w:rsidP="003F5271">
      <w:pPr>
        <w:numPr>
          <w:ilvl w:val="0"/>
          <w:numId w:val="46"/>
        </w:numPr>
        <w:spacing w:after="46" w:line="247" w:lineRule="auto"/>
        <w:ind w:hanging="425"/>
        <w:jc w:val="both"/>
      </w:pPr>
      <w:r>
        <w:t xml:space="preserve">act as a conduit between the school and the family to promote effective communication and resolution of enquiries  </w:t>
      </w:r>
    </w:p>
    <w:p w:rsidR="00742257" w:rsidRDefault="00742257" w:rsidP="003F5271">
      <w:pPr>
        <w:numPr>
          <w:ilvl w:val="0"/>
          <w:numId w:val="46"/>
        </w:numPr>
        <w:spacing w:after="4" w:line="247" w:lineRule="auto"/>
        <w:ind w:hanging="425"/>
        <w:jc w:val="both"/>
      </w:pPr>
      <w:proofErr w:type="gramStart"/>
      <w:r>
        <w:t>empower</w:t>
      </w:r>
      <w:proofErr w:type="gramEnd"/>
      <w:r>
        <w:t xml:space="preserve"> and enhance the capacity, competence and confidence of stakeholders to address matters related to the wellbeing of young people.  </w:t>
      </w:r>
    </w:p>
    <w:p w:rsidR="00742257" w:rsidRDefault="00742257" w:rsidP="00742257">
      <w:pPr>
        <w:spacing w:after="0" w:line="256" w:lineRule="auto"/>
        <w:ind w:left="14"/>
        <w:jc w:val="both"/>
      </w:pPr>
      <w:r>
        <w:t xml:space="preserve">  </w:t>
      </w:r>
    </w:p>
    <w:p w:rsidR="00742257" w:rsidRDefault="00742257" w:rsidP="00742257">
      <w:pPr>
        <w:spacing w:after="0" w:line="256" w:lineRule="auto"/>
        <w:ind w:left="14"/>
        <w:jc w:val="both"/>
      </w:pPr>
      <w:r>
        <w:t xml:space="preserve"> </w:t>
      </w:r>
    </w:p>
    <w:p w:rsidR="00742257" w:rsidRDefault="00742257" w:rsidP="00742257">
      <w:pPr>
        <w:pStyle w:val="Heading2"/>
        <w:jc w:val="both"/>
        <w:rPr>
          <w:color w:val="auto"/>
        </w:rPr>
      </w:pPr>
    </w:p>
    <w:tbl>
      <w:tblPr>
        <w:tblW w:w="10456" w:type="dxa"/>
        <w:tblLook w:val="04A0" w:firstRow="1" w:lastRow="0" w:firstColumn="1" w:lastColumn="0" w:noHBand="0" w:noVBand="1"/>
      </w:tblPr>
      <w:tblGrid>
        <w:gridCol w:w="10456"/>
      </w:tblGrid>
      <w:tr w:rsidR="00742257" w:rsidTr="00742257">
        <w:trPr>
          <w:trHeight w:val="21"/>
        </w:trPr>
        <w:tc>
          <w:tcPr>
            <w:tcW w:w="10456" w:type="dxa"/>
            <w:tcMar>
              <w:top w:w="510" w:type="dxa"/>
              <w:left w:w="108" w:type="dxa"/>
              <w:bottom w:w="0" w:type="dxa"/>
              <w:right w:w="108" w:type="dxa"/>
            </w:tcMar>
          </w:tcPr>
          <w:p w:rsidR="00742257" w:rsidRDefault="00742257">
            <w:pPr>
              <w:ind w:left="-426" w:right="-24"/>
              <w:jc w:val="both"/>
              <w:rPr>
                <w:rFonts w:ascii="Cambria" w:hAnsi="Cambria"/>
                <w:b/>
                <w:i/>
                <w:sz w:val="28"/>
                <w:szCs w:val="28"/>
              </w:rPr>
            </w:pPr>
          </w:p>
          <w:p w:rsidR="00742257" w:rsidRDefault="00742257">
            <w:pPr>
              <w:ind w:right="-24"/>
              <w:jc w:val="right"/>
              <w:rPr>
                <w:rFonts w:ascii="Cambria" w:hAnsi="Cambria"/>
                <w:b/>
                <w:color w:val="7030A0"/>
                <w:sz w:val="40"/>
                <w:szCs w:val="50"/>
              </w:rPr>
            </w:pPr>
            <w:r>
              <w:rPr>
                <w:b/>
                <w:color w:val="7030A0"/>
                <w:sz w:val="40"/>
                <w:szCs w:val="50"/>
              </w:rPr>
              <w:t>Incident Report</w:t>
            </w:r>
          </w:p>
        </w:tc>
      </w:tr>
    </w:tbl>
    <w:p w:rsidR="00742257" w:rsidRDefault="00742257" w:rsidP="00742257">
      <w:pPr>
        <w:pStyle w:val="Heading2"/>
        <w:rPr>
          <w:color w:val="auto"/>
          <w:sz w:val="28"/>
          <w:szCs w:val="28"/>
        </w:rPr>
      </w:pPr>
      <w:r>
        <w:rPr>
          <w:noProof/>
          <w:sz w:val="28"/>
          <w:szCs w:val="28"/>
          <w:lang w:eastAsia="en-AU"/>
        </w:rPr>
        <w:drawing>
          <wp:anchor distT="0" distB="0" distL="114300" distR="114300" simplePos="0" relativeHeight="251668480" behindDoc="1" locked="0" layoutInCell="1" allowOverlap="1">
            <wp:simplePos x="0" y="0"/>
            <wp:positionH relativeFrom="page">
              <wp:posOffset>414655</wp:posOffset>
            </wp:positionH>
            <wp:positionV relativeFrom="margin">
              <wp:posOffset>-7620</wp:posOffset>
            </wp:positionV>
            <wp:extent cx="4286250" cy="8572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57250"/>
                    </a:xfrm>
                    <a:prstGeom prst="rect">
                      <a:avLst/>
                    </a:prstGeom>
                    <a:noFill/>
                  </pic:spPr>
                </pic:pic>
              </a:graphicData>
            </a:graphic>
            <wp14:sizeRelH relativeFrom="page">
              <wp14:pctWidth>0</wp14:pctWidth>
            </wp14:sizeRelH>
            <wp14:sizeRelV relativeFrom="page">
              <wp14:pctHeight>0</wp14:pctHeight>
            </wp14:sizeRelV>
          </wp:anchor>
        </w:drawing>
      </w:r>
      <w:r>
        <w:rPr>
          <w:b/>
          <w:color w:val="auto"/>
        </w:rPr>
        <w:t>Incident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477"/>
      </w:tblGrid>
      <w:tr w:rsidR="00742257" w:rsidTr="00742257">
        <w:trPr>
          <w:trHeight w:val="70"/>
        </w:trPr>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Date of incident:</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Time of incident:</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Location of incident:</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Name(s) of child/children involved:</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Name(s) of staff/volunteer involved:</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bl>
    <w:p w:rsidR="00742257" w:rsidRDefault="00742257" w:rsidP="00742257">
      <w:pPr>
        <w:pStyle w:val="DHHSbodyaftertablefigure"/>
      </w:pPr>
      <w:r>
        <w:t xml:space="preserve">If you believe a child is at immediate risk of abuse phone 000. </w:t>
      </w:r>
    </w:p>
    <w:p w:rsidR="00742257" w:rsidRDefault="00742257" w:rsidP="00742257">
      <w:pPr>
        <w:pStyle w:val="Heading1"/>
        <w:rPr>
          <w:color w:val="auto"/>
        </w:rPr>
      </w:pPr>
      <w:r>
        <w:rPr>
          <w:color w:val="auto"/>
        </w:rPr>
        <w:t xml:space="preserve">Does the child identify as Aboriginal or Torres Strait Islander? </w:t>
      </w:r>
    </w:p>
    <w:p w:rsidR="00742257" w:rsidRDefault="00742257" w:rsidP="00742257">
      <w:pPr>
        <w:pStyle w:val="DHHStablefigurenote"/>
        <w:ind w:left="709"/>
      </w:pPr>
      <w:r>
        <w:t>(Mark with an ‘X’ as applicable)</w:t>
      </w:r>
    </w:p>
    <w:tbl>
      <w:tblPr>
        <w:tblW w:w="7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25"/>
        <w:gridCol w:w="2409"/>
        <w:gridCol w:w="425"/>
        <w:gridCol w:w="3116"/>
        <w:gridCol w:w="425"/>
      </w:tblGrid>
      <w:tr w:rsidR="00742257" w:rsidTr="00742257">
        <w:tc>
          <w:tcPr>
            <w:tcW w:w="851" w:type="dxa"/>
            <w:tcBorders>
              <w:top w:val="nil"/>
              <w:left w:val="nil"/>
              <w:bottom w:val="nil"/>
              <w:right w:val="single" w:sz="4" w:space="0" w:color="auto"/>
            </w:tcBorders>
            <w:hideMark/>
          </w:tcPr>
          <w:p w:rsidR="00742257" w:rsidRDefault="00742257">
            <w:pPr>
              <w:pStyle w:val="DHHStabletext"/>
              <w:spacing w:after="80" w:line="240" w:lineRule="atLeast"/>
            </w:pPr>
            <w:r>
              <w:rPr>
                <w:rStyle w:val="Strong"/>
              </w:rPr>
              <w:t>No</w:t>
            </w:r>
          </w:p>
        </w:tc>
        <w:tc>
          <w:tcPr>
            <w:tcW w:w="425" w:type="dxa"/>
            <w:tcBorders>
              <w:top w:val="single" w:sz="4" w:space="0" w:color="auto"/>
              <w:left w:val="single" w:sz="4" w:space="0" w:color="auto"/>
              <w:bottom w:val="single" w:sz="4" w:space="0" w:color="auto"/>
              <w:right w:val="single" w:sz="4" w:space="0" w:color="auto"/>
            </w:tcBorders>
          </w:tcPr>
          <w:p w:rsidR="00742257" w:rsidRDefault="00742257">
            <w:pPr>
              <w:pStyle w:val="DHHStabletext"/>
              <w:spacing w:after="80" w:line="240" w:lineRule="atLeast"/>
            </w:pPr>
          </w:p>
        </w:tc>
        <w:tc>
          <w:tcPr>
            <w:tcW w:w="2410" w:type="dxa"/>
            <w:tcBorders>
              <w:top w:val="nil"/>
              <w:left w:val="single" w:sz="4" w:space="0" w:color="auto"/>
              <w:bottom w:val="nil"/>
              <w:right w:val="single" w:sz="4" w:space="0" w:color="auto"/>
            </w:tcBorders>
            <w:hideMark/>
          </w:tcPr>
          <w:p w:rsidR="00742257" w:rsidRDefault="00742257">
            <w:pPr>
              <w:pStyle w:val="DHHStabletext"/>
              <w:spacing w:after="80" w:line="240" w:lineRule="atLeast"/>
            </w:pPr>
            <w:r>
              <w:rPr>
                <w:rStyle w:val="Strong"/>
              </w:rPr>
              <w:t>Yes, Aboriginal</w:t>
            </w:r>
          </w:p>
        </w:tc>
        <w:tc>
          <w:tcPr>
            <w:tcW w:w="425" w:type="dxa"/>
            <w:tcBorders>
              <w:top w:val="single" w:sz="4" w:space="0" w:color="auto"/>
              <w:left w:val="single" w:sz="4" w:space="0" w:color="auto"/>
              <w:bottom w:val="single" w:sz="4" w:space="0" w:color="auto"/>
              <w:right w:val="single" w:sz="4" w:space="0" w:color="auto"/>
            </w:tcBorders>
          </w:tcPr>
          <w:p w:rsidR="00742257" w:rsidRDefault="00742257">
            <w:pPr>
              <w:pStyle w:val="DHHStabletext"/>
              <w:spacing w:after="80" w:line="240" w:lineRule="atLeast"/>
            </w:pPr>
          </w:p>
        </w:tc>
        <w:tc>
          <w:tcPr>
            <w:tcW w:w="3118" w:type="dxa"/>
            <w:tcBorders>
              <w:top w:val="nil"/>
              <w:left w:val="single" w:sz="4" w:space="0" w:color="auto"/>
              <w:bottom w:val="nil"/>
              <w:right w:val="single" w:sz="4" w:space="0" w:color="auto"/>
            </w:tcBorders>
            <w:hideMark/>
          </w:tcPr>
          <w:p w:rsidR="00742257" w:rsidRDefault="00742257">
            <w:pPr>
              <w:pStyle w:val="DHHStabletext"/>
              <w:spacing w:after="80" w:line="240" w:lineRule="atLeast"/>
            </w:pPr>
            <w:r>
              <w:rPr>
                <w:rStyle w:val="Strong"/>
              </w:rPr>
              <w:t>Yes, Torres Strait Islander</w:t>
            </w:r>
          </w:p>
        </w:tc>
        <w:tc>
          <w:tcPr>
            <w:tcW w:w="425" w:type="dxa"/>
            <w:tcBorders>
              <w:top w:val="single" w:sz="4" w:space="0" w:color="auto"/>
              <w:left w:val="single" w:sz="4" w:space="0" w:color="auto"/>
              <w:bottom w:val="single" w:sz="4" w:space="0" w:color="auto"/>
              <w:right w:val="single" w:sz="4" w:space="0" w:color="auto"/>
            </w:tcBorders>
          </w:tcPr>
          <w:p w:rsidR="00742257" w:rsidRDefault="00742257">
            <w:pPr>
              <w:pStyle w:val="DHHStabletext"/>
              <w:spacing w:after="80" w:line="240" w:lineRule="atLeast"/>
            </w:pPr>
          </w:p>
        </w:tc>
      </w:tr>
    </w:tbl>
    <w:p w:rsidR="00742257" w:rsidRDefault="00742257" w:rsidP="00742257">
      <w:pPr>
        <w:pStyle w:val="Heading1"/>
        <w:rPr>
          <w:color w:val="auto"/>
          <w:szCs w:val="40"/>
        </w:rPr>
      </w:pPr>
      <w:r>
        <w:rPr>
          <w:color w:val="auto"/>
        </w:rPr>
        <w:t>Please categorise the incident</w:t>
      </w:r>
    </w:p>
    <w:tbl>
      <w:tblPr>
        <w:tblW w:w="55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6"/>
      </w:tblGrid>
      <w:tr w:rsidR="00742257" w:rsidTr="00742257">
        <w:tc>
          <w:tcPr>
            <w:tcW w:w="5103" w:type="dxa"/>
            <w:tcBorders>
              <w:top w:val="nil"/>
              <w:left w:val="nil"/>
              <w:bottom w:val="nil"/>
              <w:right w:val="single" w:sz="4" w:space="0" w:color="auto"/>
            </w:tcBorders>
            <w:hideMark/>
          </w:tcPr>
          <w:p w:rsidR="00742257" w:rsidRDefault="00742257">
            <w:pPr>
              <w:pStyle w:val="DHHStabletext"/>
              <w:rPr>
                <w:rStyle w:val="Strong"/>
                <w:b w:val="0"/>
                <w:bCs w:val="0"/>
              </w:rPr>
            </w:pPr>
            <w:r>
              <w:rPr>
                <w:b/>
              </w:rPr>
              <w:t>Physical violence</w:t>
            </w:r>
          </w:p>
        </w:tc>
        <w:tc>
          <w:tcPr>
            <w:tcW w:w="426"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5103" w:type="dxa"/>
            <w:tcBorders>
              <w:top w:val="nil"/>
              <w:left w:val="nil"/>
              <w:bottom w:val="nil"/>
              <w:right w:val="single" w:sz="4" w:space="0" w:color="auto"/>
            </w:tcBorders>
            <w:hideMark/>
          </w:tcPr>
          <w:p w:rsidR="00742257" w:rsidRDefault="00742257">
            <w:pPr>
              <w:pStyle w:val="DHHStabletext"/>
              <w:rPr>
                <w:rStyle w:val="Strong"/>
                <w:b w:val="0"/>
              </w:rPr>
            </w:pPr>
            <w:r>
              <w:rPr>
                <w:b/>
              </w:rPr>
              <w:t>Sexual offence</w:t>
            </w:r>
          </w:p>
        </w:tc>
        <w:tc>
          <w:tcPr>
            <w:tcW w:w="426"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5103" w:type="dxa"/>
            <w:tcBorders>
              <w:top w:val="nil"/>
              <w:left w:val="nil"/>
              <w:bottom w:val="nil"/>
              <w:right w:val="single" w:sz="4" w:space="0" w:color="auto"/>
            </w:tcBorders>
            <w:hideMark/>
          </w:tcPr>
          <w:p w:rsidR="00742257" w:rsidRDefault="00742257">
            <w:pPr>
              <w:pStyle w:val="DHHStabletext"/>
              <w:rPr>
                <w:rStyle w:val="Strong"/>
                <w:b w:val="0"/>
              </w:rPr>
            </w:pPr>
            <w:r>
              <w:rPr>
                <w:b/>
              </w:rPr>
              <w:t>Serious emotional or psychological abuse</w:t>
            </w:r>
          </w:p>
        </w:tc>
        <w:tc>
          <w:tcPr>
            <w:tcW w:w="426"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5103" w:type="dxa"/>
            <w:tcBorders>
              <w:top w:val="nil"/>
              <w:left w:val="nil"/>
              <w:bottom w:val="nil"/>
              <w:right w:val="single" w:sz="4" w:space="0" w:color="auto"/>
            </w:tcBorders>
            <w:hideMark/>
          </w:tcPr>
          <w:p w:rsidR="00742257" w:rsidRDefault="00742257">
            <w:pPr>
              <w:pStyle w:val="DHHStabletext"/>
              <w:rPr>
                <w:rStyle w:val="Strong"/>
                <w:b w:val="0"/>
              </w:rPr>
            </w:pPr>
            <w:r>
              <w:rPr>
                <w:b/>
              </w:rPr>
              <w:t>Serious neglect</w:t>
            </w:r>
          </w:p>
        </w:tc>
        <w:tc>
          <w:tcPr>
            <w:tcW w:w="426"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bl>
    <w:p w:rsidR="00742257" w:rsidRDefault="00742257" w:rsidP="00742257">
      <w:pPr>
        <w:pStyle w:val="Heading1"/>
        <w:rPr>
          <w:color w:val="auto"/>
          <w:szCs w:val="40"/>
        </w:rPr>
      </w:pPr>
      <w:r>
        <w:rPr>
          <w:color w:val="auto"/>
        </w:rPr>
        <w:t>Please describe the incident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618"/>
      </w:tblGrid>
      <w:tr w:rsidR="00742257" w:rsidTr="00742257">
        <w:trPr>
          <w:trHeight w:val="1098"/>
        </w:trPr>
        <w:tc>
          <w:tcPr>
            <w:tcW w:w="2694"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When did it take place?</w:t>
            </w:r>
          </w:p>
        </w:tc>
        <w:tc>
          <w:tcPr>
            <w:tcW w:w="7618"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rPr>
          <w:trHeight w:val="844"/>
        </w:trPr>
        <w:tc>
          <w:tcPr>
            <w:tcW w:w="2694"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Who was involved?</w:t>
            </w:r>
          </w:p>
        </w:tc>
        <w:tc>
          <w:tcPr>
            <w:tcW w:w="7618"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rPr>
          <w:trHeight w:val="842"/>
        </w:trPr>
        <w:tc>
          <w:tcPr>
            <w:tcW w:w="2694"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What did you see?</w:t>
            </w:r>
          </w:p>
        </w:tc>
        <w:tc>
          <w:tcPr>
            <w:tcW w:w="7618"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rPr>
          <w:trHeight w:val="395"/>
        </w:trPr>
        <w:tc>
          <w:tcPr>
            <w:tcW w:w="2694"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Other information</w:t>
            </w:r>
          </w:p>
        </w:tc>
        <w:tc>
          <w:tcPr>
            <w:tcW w:w="7618"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bl>
    <w:p w:rsidR="00742257" w:rsidRDefault="00742257" w:rsidP="00742257">
      <w:pPr>
        <w:pStyle w:val="Heading1"/>
        <w:rPr>
          <w:color w:val="auto"/>
          <w:sz w:val="32"/>
          <w:szCs w:val="40"/>
        </w:rPr>
      </w:pPr>
      <w:r>
        <w:rPr>
          <w:color w:val="auto"/>
        </w:rPr>
        <w:t>Parent/carer/child use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477"/>
      </w:tblGrid>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Date of incident:</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Time of incident:</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lastRenderedPageBreak/>
              <w:t>Location of incident:</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Name(s) of child/children involved:</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2835"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Name(s) of staff/volunteer involved:</w:t>
            </w:r>
          </w:p>
        </w:tc>
        <w:tc>
          <w:tcPr>
            <w:tcW w:w="7477"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bl>
    <w:p w:rsidR="00742257" w:rsidRDefault="00742257" w:rsidP="00742257">
      <w:pPr>
        <w:pStyle w:val="Heading1"/>
        <w:rPr>
          <w:color w:val="auto"/>
          <w:szCs w:val="40"/>
        </w:rPr>
      </w:pPr>
      <w:r>
        <w:rPr>
          <w:color w:val="auto"/>
        </w:rPr>
        <w:t>Office use: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059"/>
      </w:tblGrid>
      <w:tr w:rsidR="00742257" w:rsidTr="00742257">
        <w:tc>
          <w:tcPr>
            <w:tcW w:w="425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Date incident report received:</w:t>
            </w:r>
          </w:p>
        </w:tc>
        <w:tc>
          <w:tcPr>
            <w:tcW w:w="6059"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425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Staff member managing incident:</w:t>
            </w:r>
          </w:p>
        </w:tc>
        <w:tc>
          <w:tcPr>
            <w:tcW w:w="6059"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425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Follow-up date:</w:t>
            </w:r>
          </w:p>
        </w:tc>
        <w:tc>
          <w:tcPr>
            <w:tcW w:w="6059"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425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b/>
              </w:rPr>
            </w:pPr>
            <w:r>
              <w:rPr>
                <w:b/>
              </w:rPr>
              <w:t>Incident ref. number:</w:t>
            </w:r>
          </w:p>
        </w:tc>
        <w:tc>
          <w:tcPr>
            <w:tcW w:w="6059"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bl>
    <w:p w:rsidR="00742257" w:rsidRDefault="00742257" w:rsidP="00742257">
      <w:pPr>
        <w:pStyle w:val="Heading1"/>
        <w:rPr>
          <w:color w:val="auto"/>
          <w:szCs w:val="40"/>
        </w:rPr>
      </w:pPr>
      <w:r>
        <w:rPr>
          <w:color w:val="auto"/>
        </w:rPr>
        <w:t>Has the incident been reported?</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245"/>
      </w:tblGrid>
      <w:tr w:rsidR="00742257" w:rsidTr="00742257">
        <w:tc>
          <w:tcPr>
            <w:tcW w:w="510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rStyle w:val="Strong"/>
                <w:b w:val="0"/>
                <w:bCs w:val="0"/>
              </w:rPr>
            </w:pPr>
            <w:r>
              <w:rPr>
                <w:b/>
              </w:rPr>
              <w:t>Child protection</w:t>
            </w:r>
          </w:p>
        </w:tc>
        <w:tc>
          <w:tcPr>
            <w:tcW w:w="5245"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510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rStyle w:val="Strong"/>
                <w:b w:val="0"/>
              </w:rPr>
            </w:pPr>
            <w:r>
              <w:rPr>
                <w:b/>
              </w:rPr>
              <w:t>Police</w:t>
            </w:r>
          </w:p>
        </w:tc>
        <w:tc>
          <w:tcPr>
            <w:tcW w:w="5245"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r w:rsidR="00742257" w:rsidTr="00742257">
        <w:tc>
          <w:tcPr>
            <w:tcW w:w="5103" w:type="dxa"/>
            <w:tcBorders>
              <w:top w:val="single" w:sz="4" w:space="0" w:color="auto"/>
              <w:left w:val="single" w:sz="4" w:space="0" w:color="auto"/>
              <w:bottom w:val="single" w:sz="4" w:space="0" w:color="auto"/>
              <w:right w:val="single" w:sz="4" w:space="0" w:color="auto"/>
            </w:tcBorders>
            <w:hideMark/>
          </w:tcPr>
          <w:p w:rsidR="00742257" w:rsidRDefault="00742257">
            <w:pPr>
              <w:pStyle w:val="DHHStabletext"/>
              <w:rPr>
                <w:rStyle w:val="Strong"/>
                <w:b w:val="0"/>
              </w:rPr>
            </w:pPr>
            <w:r>
              <w:rPr>
                <w:b/>
              </w:rPr>
              <w:t>Another third party (please specify):</w:t>
            </w:r>
          </w:p>
        </w:tc>
        <w:tc>
          <w:tcPr>
            <w:tcW w:w="5245" w:type="dxa"/>
            <w:tcBorders>
              <w:top w:val="single" w:sz="4" w:space="0" w:color="auto"/>
              <w:left w:val="single" w:sz="4" w:space="0" w:color="auto"/>
              <w:bottom w:val="single" w:sz="4" w:space="0" w:color="auto"/>
              <w:right w:val="single" w:sz="4" w:space="0" w:color="auto"/>
            </w:tcBorders>
          </w:tcPr>
          <w:p w:rsidR="00742257" w:rsidRDefault="00742257">
            <w:pPr>
              <w:pStyle w:val="DHHStabletext"/>
            </w:pPr>
          </w:p>
        </w:tc>
      </w:tr>
    </w:tbl>
    <w:p w:rsidR="00742257" w:rsidRDefault="00742257" w:rsidP="00742257">
      <w:pPr>
        <w:pStyle w:val="Heading1"/>
        <w:rPr>
          <w:color w:val="auto"/>
          <w:szCs w:val="40"/>
        </w:rPr>
      </w:pPr>
      <w:r>
        <w:rPr>
          <w:color w:val="auto"/>
        </w:rPr>
        <w:t>Incident reporter wishes to remain anonymous?</w:t>
      </w:r>
    </w:p>
    <w:p w:rsidR="00742257" w:rsidRDefault="00742257" w:rsidP="00742257">
      <w:pPr>
        <w:pStyle w:val="DHHStablefigurenote"/>
        <w:ind w:left="709"/>
      </w:pPr>
      <w:r>
        <w:t>(Mark with an ‘X’ as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25"/>
        <w:gridCol w:w="709"/>
        <w:gridCol w:w="425"/>
      </w:tblGrid>
      <w:tr w:rsidR="00742257" w:rsidTr="00742257">
        <w:tc>
          <w:tcPr>
            <w:tcW w:w="851" w:type="dxa"/>
            <w:tcBorders>
              <w:top w:val="nil"/>
              <w:left w:val="nil"/>
              <w:bottom w:val="nil"/>
              <w:right w:val="single" w:sz="4" w:space="0" w:color="auto"/>
            </w:tcBorders>
            <w:hideMark/>
          </w:tcPr>
          <w:p w:rsidR="00742257" w:rsidRDefault="00742257">
            <w:pPr>
              <w:pStyle w:val="DHHStabletext"/>
              <w:spacing w:after="80" w:line="240" w:lineRule="atLeast"/>
              <w:rPr>
                <w:rStyle w:val="Strong"/>
              </w:rPr>
            </w:pPr>
            <w:r>
              <w:rPr>
                <w:rStyle w:val="Strong"/>
              </w:rPr>
              <w:t>Yes</w:t>
            </w:r>
          </w:p>
        </w:tc>
        <w:tc>
          <w:tcPr>
            <w:tcW w:w="425" w:type="dxa"/>
            <w:tcBorders>
              <w:top w:val="single" w:sz="4" w:space="0" w:color="auto"/>
              <w:left w:val="single" w:sz="4" w:space="0" w:color="auto"/>
              <w:bottom w:val="single" w:sz="4" w:space="0" w:color="auto"/>
              <w:right w:val="single" w:sz="4" w:space="0" w:color="auto"/>
            </w:tcBorders>
          </w:tcPr>
          <w:p w:rsidR="00742257" w:rsidRDefault="00742257">
            <w:pPr>
              <w:pStyle w:val="DHHStabletext"/>
              <w:spacing w:after="80" w:line="240" w:lineRule="atLeast"/>
            </w:pPr>
          </w:p>
        </w:tc>
        <w:tc>
          <w:tcPr>
            <w:tcW w:w="709" w:type="dxa"/>
            <w:tcBorders>
              <w:top w:val="nil"/>
              <w:left w:val="single" w:sz="4" w:space="0" w:color="auto"/>
              <w:bottom w:val="nil"/>
              <w:right w:val="single" w:sz="4" w:space="0" w:color="auto"/>
            </w:tcBorders>
            <w:hideMark/>
          </w:tcPr>
          <w:p w:rsidR="00742257" w:rsidRDefault="00742257">
            <w:pPr>
              <w:pStyle w:val="DHHStabletext"/>
              <w:spacing w:after="80" w:line="240" w:lineRule="atLeast"/>
            </w:pPr>
            <w:r>
              <w:rPr>
                <w:rStyle w:val="Strong"/>
              </w:rPr>
              <w:t>No</w:t>
            </w:r>
          </w:p>
        </w:tc>
        <w:tc>
          <w:tcPr>
            <w:tcW w:w="425" w:type="dxa"/>
            <w:tcBorders>
              <w:top w:val="single" w:sz="4" w:space="0" w:color="auto"/>
              <w:left w:val="single" w:sz="4" w:space="0" w:color="auto"/>
              <w:bottom w:val="single" w:sz="4" w:space="0" w:color="auto"/>
              <w:right w:val="single" w:sz="4" w:space="0" w:color="auto"/>
            </w:tcBorders>
          </w:tcPr>
          <w:p w:rsidR="00742257" w:rsidRDefault="00742257">
            <w:pPr>
              <w:pStyle w:val="DHHStabletext"/>
              <w:spacing w:after="80" w:line="240" w:lineRule="atLeast"/>
            </w:pPr>
          </w:p>
        </w:tc>
      </w:tr>
    </w:tbl>
    <w:p w:rsidR="00742257" w:rsidRDefault="00742257" w:rsidP="00742257">
      <w:pPr>
        <w:pStyle w:val="DHHSbody"/>
      </w:pPr>
    </w:p>
    <w:p w:rsidR="00742257" w:rsidRDefault="00742257" w:rsidP="00742257">
      <w:pPr>
        <w:ind w:left="567" w:hanging="567"/>
        <w:rPr>
          <w:rFonts w:ascii="Arial" w:hAnsi="Arial" w:cs="Arial"/>
        </w:rPr>
      </w:pPr>
    </w:p>
    <w:p w:rsidR="00742257" w:rsidRDefault="00742257" w:rsidP="00742257"/>
    <w:p w:rsidR="00742257" w:rsidRDefault="00742257"/>
    <w:sectPr w:rsidR="00742257" w:rsidSect="009C3C64">
      <w:headerReference w:type="default" r:id="rId292"/>
      <w:footerReference w:type="even" r:id="rId293"/>
      <w:footerReference w:type="default" r:id="rId294"/>
      <w:headerReference w:type="first" r:id="rId295"/>
      <w:footerReference w:type="first" r:id="rId296"/>
      <w:pgSz w:w="11900" w:h="16840"/>
      <w:pgMar w:top="567" w:right="720" w:bottom="567"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271" w:rsidRDefault="003F5271" w:rsidP="00A63348">
      <w:pPr>
        <w:spacing w:after="0" w:line="240" w:lineRule="auto"/>
      </w:pPr>
      <w:r>
        <w:separator/>
      </w:r>
    </w:p>
  </w:endnote>
  <w:endnote w:type="continuationSeparator" w:id="0">
    <w:p w:rsidR="003F5271" w:rsidRDefault="003F5271" w:rsidP="00A63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E00002EF" w:usb1="4000205B" w:usb2="00000028"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A1" w:rsidRDefault="00374262" w:rsidP="000143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37A1" w:rsidRDefault="003F5271" w:rsidP="002037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A1" w:rsidRDefault="00374262" w:rsidP="000143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57A28">
      <w:rPr>
        <w:rStyle w:val="PageNumber"/>
        <w:noProof/>
      </w:rPr>
      <w:t>2</w:t>
    </w:r>
    <w:r>
      <w:rPr>
        <w:rStyle w:val="PageNumber"/>
      </w:rPr>
      <w:fldChar w:fldCharType="end"/>
    </w:r>
  </w:p>
  <w:p w:rsidR="002037A1" w:rsidRDefault="003F5271" w:rsidP="002037A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5D7" w:rsidRDefault="00C57226">
    <w:pPr>
      <w:pStyle w:val="Footer"/>
    </w:pPr>
    <w:r>
      <w:t xml:space="preserve">SIS </w:t>
    </w:r>
    <w:r w:rsidR="009955D7">
      <w:t xml:space="preserve">Child Safety Code of Conduct </w:t>
    </w:r>
    <w:r>
      <w:t>December</w:t>
    </w:r>
    <w:r w:rsidR="009955D7">
      <w:t xml:space="preserve">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271" w:rsidRDefault="003F5271" w:rsidP="00A63348">
      <w:pPr>
        <w:spacing w:after="0" w:line="240" w:lineRule="auto"/>
      </w:pPr>
      <w:r>
        <w:separator/>
      </w:r>
    </w:p>
  </w:footnote>
  <w:footnote w:type="continuationSeparator" w:id="0">
    <w:p w:rsidR="003F5271" w:rsidRDefault="003F5271" w:rsidP="00A633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9A" w:rsidRDefault="007D5C3F" w:rsidP="009955D7">
    <w:pPr>
      <w:tabs>
        <w:tab w:val="left" w:pos="720"/>
        <w:tab w:val="left" w:pos="2445"/>
      </w:tabs>
    </w:pPr>
    <w:r>
      <w:rPr>
        <w:noProof/>
        <w:lang w:eastAsia="en-AU"/>
      </w:rPr>
      <mc:AlternateContent>
        <mc:Choice Requires="wpg">
          <w:drawing>
            <wp:anchor distT="0" distB="0" distL="114300" distR="114300" simplePos="0" relativeHeight="251665408" behindDoc="0" locked="0" layoutInCell="1" allowOverlap="1" wp14:anchorId="4B39C983" wp14:editId="02F47F16">
              <wp:simplePos x="0" y="0"/>
              <wp:positionH relativeFrom="column">
                <wp:posOffset>5400675</wp:posOffset>
              </wp:positionH>
              <wp:positionV relativeFrom="paragraph">
                <wp:posOffset>-202565</wp:posOffset>
              </wp:positionV>
              <wp:extent cx="1700784" cy="1024128"/>
              <wp:effectExtent l="0" t="0" r="0" b="24130"/>
              <wp:wrapNone/>
              <wp:docPr id="6" name="Group 6"/>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s:wsp>
                      <wps:cNvPr id="7" name="Rectangle 7"/>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2FD152C3" id="Group 6" o:spid="_x0000_s1026" style="position:absolute;margin-left:425.25pt;margin-top:-15.95pt;width:133.9pt;height:80.65pt;z-index:251665408"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">
              <v:rect id="Rectangle 7" o:spid="_x0000_s1027"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0jcIA&#10;AADaAAAADwAAAGRycy9kb3ducmV2LnhtbESPS4sCMRCE78L+h9ALe9OMHnzMmhFZVlaPPljw1kx6&#10;HjjpDEl0xn9vBMFjUVVfUctVbxpxI+drywrGowQEcW51zaWC03EznIPwAVljY5kU3MnDKvsYLDHV&#10;tuM93Q6hFBHCPkUFVQhtKqXPKzLoR7Yljl5hncEQpSuldthFuGnkJEmm0mDNcaHCln4qyi+Hq1Gw&#10;mE52bv//d+6Ke3e+lDPcLn5Rqa/Pfv0NIlAf3uFXe6sVzOB5Jd4Am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SNwgAAANoAAAAPAAAAAAAAAAAAAAAAAJgCAABkcnMvZG93&#10;bnJldi54bWxQSwUGAAAAAAQABAD1AAAAhwMAAAAA&#10;" fillcolor="white [3212]" stroked="f" strokeweight="2pt">
                <v:fill opacity="0"/>
              </v:rect>
              <v:shape id="Rectangle 12" o:spid="_x0000_s1028"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Zk1sAA&#10;AADaAAAADwAAAGRycy9kb3ducmV2LnhtbESP3YrCMBSE7xf2HcJZ8G5NFVlsNYooilcL/jzAoTm2&#10;1eakJLGtb28EwcthZr5h5sve1KIl5yvLCkbDBARxbnXFhYLzafs7BeEDssbaMil4kIfl4vtrjpm2&#10;HR+oPYZCRAj7DBWUITSZlD4vyaAf2oY4ehfrDIYoXSG1wy7CTS3HSfInDVYcF0psaF1SfjvejQKZ&#10;pm23tfXk/N89dq63++tGT5Qa/PSrGYhAffiE3+29VpDC60q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Zk1sAAAADaAAAADwAAAAAAAAAAAAAAAACYAgAAZHJzL2Rvd25y&#10;ZXYueG1sUEsFBgAAAAAEAAQA9QAAAIUDAAAAAA==&#10;" path="m,l1462822,r,1014481l638269,407899,,xe" fillcolor="#4f81bd [3204]" stroked="f" strokeweight="2pt">
                <v:path arrowok="t" o:connecttype="custom" o:connectlocs="0,0;1463040,0;1463040,1014984;638364,408101;0,0" o:connectangles="0,0,0,0,0"/>
              </v:shape>
              <v:rect id="Rectangle 10" o:spid="_x0000_s1029"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2r8YA&#10;AADbAAAADwAAAGRycy9kb3ducmV2LnhtbESPQWvCQBCF70L/wzIFb7qpqa2kriJipTcbK9LehuyY&#10;BLOzIbvV9N93DoK3Gd6b976ZL3vXqAt1ofZs4GmcgCIuvK25NHD4eh/NQIWIbLHxTAb+KMBy8TCY&#10;Y2b9lXO67GOpJIRDhgaqGNtM61BU5DCMfUss2sl3DqOsXalth1cJd42eJMmLdlizNFTY0rqi4rz/&#10;dQbS1zKffG6nx+138nM87zbp6blPjRk+9qs3UJH6eDffrj+s4Au9/CID6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o2r8YAAADbAAAADwAAAAAAAAAAAAAAAACYAgAAZHJz&#10;L2Rvd25yZXYueG1sUEsFBgAAAAAEAAQA9QAAAIsDAAAAAA==&#10;" strokecolor="white [3212]" strokeweight="2pt">
                <v:fill r:id="rId2" o:title="" recolor="t" rotate="t" type="frame"/>
              </v:rec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5D7" w:rsidRDefault="007D5C3F" w:rsidP="009955D7">
    <w:pPr>
      <w:pStyle w:val="Header"/>
    </w:pPr>
    <w:r>
      <w:rPr>
        <w:rFonts w:cs="Arial"/>
        <w:b/>
        <w:noProof/>
        <w:sz w:val="28"/>
        <w:lang w:eastAsia="en-AU"/>
      </w:rPr>
      <mc:AlternateContent>
        <mc:Choice Requires="wpg">
          <w:drawing>
            <wp:anchor distT="0" distB="0" distL="114300" distR="114300" simplePos="0" relativeHeight="251662336" behindDoc="0" locked="0" layoutInCell="1" allowOverlap="1">
              <wp:simplePos x="0" y="0"/>
              <wp:positionH relativeFrom="column">
                <wp:posOffset>5400675</wp:posOffset>
              </wp:positionH>
              <wp:positionV relativeFrom="paragraph">
                <wp:posOffset>-202565</wp:posOffset>
              </wp:positionV>
              <wp:extent cx="1700784" cy="1024128"/>
              <wp:effectExtent l="0" t="0" r="0" b="24130"/>
              <wp:wrapNone/>
              <wp:docPr id="168" name="Group 16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5="http://schemas.microsoft.com/office/word/2012/wordml">
          <w:pict>
            <v:group w14:anchorId="0439011E" id="Group 168" o:spid="_x0000_s1026" style="position:absolute;margin-left:425.25pt;margin-top:-15.95pt;width:133.9pt;height:80.65pt;z-index:251662336"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">
              <v:rect id="Rectangle 169" o:spid="_x0000_s1027"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PpEMEA&#10;AADcAAAADwAAAGRycy9kb3ducmV2LnhtbERPS4vCMBC+L/gfwgje1lQPXVuNIrLLukcfCN6GZmyL&#10;zaQkWVv/vREEb/PxPWex6k0jbuR8bVnBZJyAIC6srrlUcDz8fM5A+ICssbFMCu7kYbUcfCww17bj&#10;Hd32oRQxhH2OCqoQ2lxKX1Rk0I9tSxy5i3UGQ4SulNphF8NNI6dJkkqDNceGClvaVFRc9/9GQZZO&#10;/9zu9HvuLvfufC2/cJt9o1KjYb+egwjUh7f45d7qOD/N4PlMv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T6RDBAAAA3AAAAA8AAAAAAAAAAAAAAAAAmAIAAGRycy9kb3du&#10;cmV2LnhtbFBLBQYAAAAABAAEAPUAAACGAwAAAAA=&#10;" fillcolor="white [3212]" stroked="f" strokeweight="2pt">
                <v:fill opacity="0"/>
              </v:rect>
              <v:shape id="Rectangle 12" o:spid="_x0000_s1028"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6SsQA&#10;AADcAAAADwAAAGRycy9kb3ducmV2LnhtbESPzW7CQAyE75V4h5WRuJVNEWohZUEIRMUJiZ8HsLIm&#10;SZv1RrtLEt6+PlTqzdaMZz6vNoNrVEch1p4NvE0zUMSFtzWXBm7Xw+sCVEzIFhvPZOBJETbr0csK&#10;c+t7PlN3SaWSEI45GqhSanOtY1GRwzj1LbFodx8cJllDqW3AXsJdo2dZ9q4d1iwNFba0q6j4uTyc&#10;Ab1cdv3BN/PbqX9+hcEfv/d2bsxkPGw/QSUa0r/57/poBf9D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v+krEAAAA3AAAAA8AAAAAAAAAAAAAAAAAmAIAAGRycy9k&#10;b3ducmV2LnhtbFBLBQYAAAAABAAEAPUAAACJAwAAAAA=&#10;" path="m,l1462822,r,1014481l638269,407899,,xe" fillcolor="#4f81bd [3204]" stroked="f" strokeweight="2pt">
                <v:path arrowok="t" o:connecttype="custom" o:connectlocs="0,0;1463040,0;1463040,1014984;638364,408101;0,0" o:connectangles="0,0,0,0,0"/>
              </v:shape>
              <v:rect id="Rectangle 171" o:spid="_x0000_s1029"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P+wsIA&#10;AADcAAAADwAAAGRycy9kb3ducmV2LnhtbERPS4vCMBC+C/6HMMLeNNXqKl2jLMsq3nwi7m1oxrbY&#10;TEoTtf57Iwh7m4/vOdN5Y0pxo9oVlhX0exEI4tTqgjMFh/2iOwHhPLLG0jIpeJCD+azdmmKi7Z23&#10;dNv5TIQQdgkqyL2vEildmpNB17MVceDOtjboA6wzqWu8h3BTykEUfUqDBYeGHCv6ySm97K5GQTzO&#10;toPNcnRcnqK/42X9G5+HTazUR6f5/gLhqfH/4rd7pcP8cR9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7CwgAAANwAAAAPAAAAAAAAAAAAAAAAAJgCAABkcnMvZG93&#10;bnJldi54bWxQSwUGAAAAAAQABAD1AAAAhwMAAAAA&#10;" strokecolor="white [3212]" strokeweight="2pt">
                <v:fill r:id="rId2" o:title="" recolor="t" rotate="t" type="frame"/>
              </v:rect>
            </v:group>
          </w:pict>
        </mc:Fallback>
      </mc:AlternateContent>
    </w:r>
    <w:r w:rsidR="009955D7">
      <w:rPr>
        <w:rFonts w:cs="Arial"/>
        <w:b/>
        <w:sz w:val="28"/>
      </w:rPr>
      <w:t xml:space="preserve">                                           </w:t>
    </w:r>
  </w:p>
  <w:p w:rsidR="009955D7" w:rsidRPr="009955D7" w:rsidRDefault="009955D7" w:rsidP="009955D7">
    <w:pPr>
      <w:pStyle w:val="Header"/>
      <w:jc w:val="center"/>
      <w:rPr>
        <w:rFonts w:cs="Arial"/>
        <w:b/>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4CF"/>
    <w:multiLevelType w:val="hybridMultilevel"/>
    <w:tmpl w:val="5CF0BA4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
    <w:nsid w:val="022C6E70"/>
    <w:multiLevelType w:val="hybridMultilevel"/>
    <w:tmpl w:val="3244C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CF710D"/>
    <w:multiLevelType w:val="hybridMultilevel"/>
    <w:tmpl w:val="C2F852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0A32402E"/>
    <w:multiLevelType w:val="hybridMultilevel"/>
    <w:tmpl w:val="D1A2AF0C"/>
    <w:lvl w:ilvl="0" w:tplc="C55C141A">
      <w:start w:val="1"/>
      <w:numFmt w:val="bullet"/>
      <w:lvlText w:val="•"/>
      <w:lvlJc w:val="left"/>
      <w:pPr>
        <w:ind w:left="1440" w:hanging="360"/>
      </w:p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abstractNum w:abstractNumId="4">
    <w:nsid w:val="0A8840F2"/>
    <w:multiLevelType w:val="hybridMultilevel"/>
    <w:tmpl w:val="91D8B784"/>
    <w:lvl w:ilvl="0" w:tplc="B5F4E8E6">
      <w:start w:val="1"/>
      <w:numFmt w:val="bullet"/>
      <w:lvlText w:val="•"/>
      <w:lvlJc w:val="left"/>
      <w:pPr>
        <w:ind w:left="78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7F42966C">
      <w:start w:val="1"/>
      <w:numFmt w:val="bullet"/>
      <w:lvlText w:val="o"/>
      <w:lvlJc w:val="left"/>
      <w:pPr>
        <w:ind w:left="145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2836EF1C">
      <w:start w:val="1"/>
      <w:numFmt w:val="bullet"/>
      <w:lvlText w:val="▪"/>
      <w:lvlJc w:val="left"/>
      <w:pPr>
        <w:ind w:left="217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8B34BFA8">
      <w:start w:val="1"/>
      <w:numFmt w:val="bullet"/>
      <w:lvlText w:val="•"/>
      <w:lvlJc w:val="left"/>
      <w:pPr>
        <w:ind w:left="28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4492FBAC">
      <w:start w:val="1"/>
      <w:numFmt w:val="bullet"/>
      <w:lvlText w:val="o"/>
      <w:lvlJc w:val="left"/>
      <w:pPr>
        <w:ind w:left="361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A93ACB04">
      <w:start w:val="1"/>
      <w:numFmt w:val="bullet"/>
      <w:lvlText w:val="▪"/>
      <w:lvlJc w:val="left"/>
      <w:pPr>
        <w:ind w:left="433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0F42D68A">
      <w:start w:val="1"/>
      <w:numFmt w:val="bullet"/>
      <w:lvlText w:val="•"/>
      <w:lvlJc w:val="left"/>
      <w:pPr>
        <w:ind w:left="50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F1E463D6">
      <w:start w:val="1"/>
      <w:numFmt w:val="bullet"/>
      <w:lvlText w:val="o"/>
      <w:lvlJc w:val="left"/>
      <w:pPr>
        <w:ind w:left="577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6BE48350">
      <w:start w:val="1"/>
      <w:numFmt w:val="bullet"/>
      <w:lvlText w:val="▪"/>
      <w:lvlJc w:val="left"/>
      <w:pPr>
        <w:ind w:left="649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5">
    <w:nsid w:val="0BBC4E5D"/>
    <w:multiLevelType w:val="hybridMultilevel"/>
    <w:tmpl w:val="A3662D34"/>
    <w:lvl w:ilvl="0" w:tplc="DAFEE03A">
      <w:start w:val="1"/>
      <w:numFmt w:val="bullet"/>
      <w:pStyle w:val="CCYPBulletlevel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nsid w:val="13D75C62"/>
    <w:multiLevelType w:val="hybridMultilevel"/>
    <w:tmpl w:val="06962426"/>
    <w:lvl w:ilvl="0" w:tplc="95A69470">
      <w:start w:val="1"/>
      <w:numFmt w:val="lowerLetter"/>
      <w:lvlText w:val="(%1)"/>
      <w:lvlJc w:val="left"/>
      <w:pPr>
        <w:ind w:left="1290" w:hanging="360"/>
      </w:pPr>
      <w:rPr>
        <w:rFonts w:asciiTheme="minorHAnsi" w:eastAsia="Times New Roman" w:hAnsiTheme="minorHAnsi" w:cs="Times New Roman" w:hint="default"/>
        <w:spacing w:val="-5"/>
        <w:w w:val="100"/>
        <w:sz w:val="22"/>
        <w:szCs w:val="22"/>
      </w:rPr>
    </w:lvl>
    <w:lvl w:ilvl="1" w:tplc="0C090019">
      <w:start w:val="1"/>
      <w:numFmt w:val="lowerLetter"/>
      <w:lvlText w:val="%2."/>
      <w:lvlJc w:val="left"/>
      <w:pPr>
        <w:ind w:left="2010" w:hanging="360"/>
      </w:pPr>
    </w:lvl>
    <w:lvl w:ilvl="2" w:tplc="0C09001B">
      <w:start w:val="1"/>
      <w:numFmt w:val="lowerRoman"/>
      <w:lvlText w:val="%3."/>
      <w:lvlJc w:val="right"/>
      <w:pPr>
        <w:ind w:left="2730" w:hanging="180"/>
      </w:pPr>
    </w:lvl>
    <w:lvl w:ilvl="3" w:tplc="0C09000F">
      <w:start w:val="1"/>
      <w:numFmt w:val="decimal"/>
      <w:lvlText w:val="%4."/>
      <w:lvlJc w:val="left"/>
      <w:pPr>
        <w:ind w:left="3450" w:hanging="360"/>
      </w:pPr>
    </w:lvl>
    <w:lvl w:ilvl="4" w:tplc="0C090019">
      <w:start w:val="1"/>
      <w:numFmt w:val="lowerLetter"/>
      <w:lvlText w:val="%5."/>
      <w:lvlJc w:val="left"/>
      <w:pPr>
        <w:ind w:left="4170" w:hanging="360"/>
      </w:pPr>
    </w:lvl>
    <w:lvl w:ilvl="5" w:tplc="0C09001B">
      <w:start w:val="1"/>
      <w:numFmt w:val="lowerRoman"/>
      <w:lvlText w:val="%6."/>
      <w:lvlJc w:val="right"/>
      <w:pPr>
        <w:ind w:left="4890" w:hanging="180"/>
      </w:pPr>
    </w:lvl>
    <w:lvl w:ilvl="6" w:tplc="0C09000F">
      <w:start w:val="1"/>
      <w:numFmt w:val="decimal"/>
      <w:lvlText w:val="%7."/>
      <w:lvlJc w:val="left"/>
      <w:pPr>
        <w:ind w:left="5610" w:hanging="360"/>
      </w:pPr>
    </w:lvl>
    <w:lvl w:ilvl="7" w:tplc="0C090019">
      <w:start w:val="1"/>
      <w:numFmt w:val="lowerLetter"/>
      <w:lvlText w:val="%8."/>
      <w:lvlJc w:val="left"/>
      <w:pPr>
        <w:ind w:left="6330" w:hanging="360"/>
      </w:pPr>
    </w:lvl>
    <w:lvl w:ilvl="8" w:tplc="0C09001B">
      <w:start w:val="1"/>
      <w:numFmt w:val="lowerRoman"/>
      <w:lvlText w:val="%9."/>
      <w:lvlJc w:val="right"/>
      <w:pPr>
        <w:ind w:left="7050" w:hanging="180"/>
      </w:pPr>
    </w:lvl>
  </w:abstractNum>
  <w:abstractNum w:abstractNumId="7">
    <w:nsid w:val="15091F78"/>
    <w:multiLevelType w:val="hybridMultilevel"/>
    <w:tmpl w:val="D324C93A"/>
    <w:lvl w:ilvl="0" w:tplc="51349708">
      <w:start w:val="1"/>
      <w:numFmt w:val="bullet"/>
      <w:lvlText w:val="•"/>
      <w:lvlJc w:val="left"/>
      <w:pPr>
        <w:ind w:left="73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68EDF64">
      <w:start w:val="1"/>
      <w:numFmt w:val="bullet"/>
      <w:lvlText w:val="o"/>
      <w:lvlJc w:val="left"/>
      <w:pPr>
        <w:ind w:left="145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B5A64AB6">
      <w:start w:val="1"/>
      <w:numFmt w:val="bullet"/>
      <w:lvlText w:val="▪"/>
      <w:lvlJc w:val="left"/>
      <w:pPr>
        <w:ind w:left="217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A01A94FC">
      <w:start w:val="1"/>
      <w:numFmt w:val="bullet"/>
      <w:lvlText w:val="•"/>
      <w:lvlJc w:val="left"/>
      <w:pPr>
        <w:ind w:left="289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03425F4C">
      <w:start w:val="1"/>
      <w:numFmt w:val="bullet"/>
      <w:lvlText w:val="o"/>
      <w:lvlJc w:val="left"/>
      <w:pPr>
        <w:ind w:left="361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82BA8F50">
      <w:start w:val="1"/>
      <w:numFmt w:val="bullet"/>
      <w:lvlText w:val="▪"/>
      <w:lvlJc w:val="left"/>
      <w:pPr>
        <w:ind w:left="433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8A38069E">
      <w:start w:val="1"/>
      <w:numFmt w:val="bullet"/>
      <w:lvlText w:val="•"/>
      <w:lvlJc w:val="left"/>
      <w:pPr>
        <w:ind w:left="505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37A643AA">
      <w:start w:val="1"/>
      <w:numFmt w:val="bullet"/>
      <w:lvlText w:val="o"/>
      <w:lvlJc w:val="left"/>
      <w:pPr>
        <w:ind w:left="577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32C056C2">
      <w:start w:val="1"/>
      <w:numFmt w:val="bullet"/>
      <w:lvlText w:val="▪"/>
      <w:lvlJc w:val="left"/>
      <w:pPr>
        <w:ind w:left="649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8">
    <w:nsid w:val="15A75E61"/>
    <w:multiLevelType w:val="hybridMultilevel"/>
    <w:tmpl w:val="F20C54F8"/>
    <w:lvl w:ilvl="0" w:tplc="C55C141A">
      <w:start w:val="1"/>
      <w:numFmt w:val="bullet"/>
      <w:lvlText w:val="•"/>
      <w:lvlJc w:val="left"/>
      <w:pPr>
        <w:ind w:left="1440" w:hanging="360"/>
      </w:p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abstractNum w:abstractNumId="9">
    <w:nsid w:val="15C310F2"/>
    <w:multiLevelType w:val="hybridMultilevel"/>
    <w:tmpl w:val="995E1538"/>
    <w:lvl w:ilvl="0" w:tplc="4A82EF9E">
      <w:start w:val="1"/>
      <w:numFmt w:val="bullet"/>
      <w:lvlText w:val="•"/>
      <w:lvlJc w:val="left"/>
      <w:pPr>
        <w:ind w:left="317" w:firstLine="0"/>
      </w:pPr>
      <w:rPr>
        <w:rFonts w:ascii="Arial" w:eastAsia="Arial" w:hAnsi="Arial" w:cs="Arial"/>
        <w:b w:val="0"/>
        <w:i w:val="0"/>
        <w:strike w:val="0"/>
        <w:dstrike w:val="0"/>
        <w:color w:val="595959"/>
        <w:sz w:val="20"/>
        <w:szCs w:val="20"/>
        <w:u w:val="none" w:color="000000"/>
        <w:effect w:val="none"/>
        <w:bdr w:val="none" w:sz="0" w:space="0" w:color="auto" w:frame="1"/>
        <w:vertAlign w:val="baseline"/>
      </w:rPr>
    </w:lvl>
    <w:lvl w:ilvl="1" w:tplc="385C7E90">
      <w:start w:val="1"/>
      <w:numFmt w:val="bullet"/>
      <w:lvlText w:val="o"/>
      <w:lvlJc w:val="left"/>
      <w:pPr>
        <w:ind w:left="1222"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2" w:tplc="D2D86A2E">
      <w:start w:val="1"/>
      <w:numFmt w:val="bullet"/>
      <w:lvlText w:val="▪"/>
      <w:lvlJc w:val="left"/>
      <w:pPr>
        <w:ind w:left="1942"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3" w:tplc="C00651FE">
      <w:start w:val="1"/>
      <w:numFmt w:val="bullet"/>
      <w:lvlText w:val="•"/>
      <w:lvlJc w:val="left"/>
      <w:pPr>
        <w:ind w:left="2662" w:firstLine="0"/>
      </w:pPr>
      <w:rPr>
        <w:rFonts w:ascii="Arial" w:eastAsia="Arial" w:hAnsi="Arial" w:cs="Arial"/>
        <w:b w:val="0"/>
        <w:i w:val="0"/>
        <w:strike w:val="0"/>
        <w:dstrike w:val="0"/>
        <w:color w:val="595959"/>
        <w:sz w:val="20"/>
        <w:szCs w:val="20"/>
        <w:u w:val="none" w:color="000000"/>
        <w:effect w:val="none"/>
        <w:bdr w:val="none" w:sz="0" w:space="0" w:color="auto" w:frame="1"/>
        <w:vertAlign w:val="baseline"/>
      </w:rPr>
    </w:lvl>
    <w:lvl w:ilvl="4" w:tplc="EF2056EE">
      <w:start w:val="1"/>
      <w:numFmt w:val="bullet"/>
      <w:lvlText w:val="o"/>
      <w:lvlJc w:val="left"/>
      <w:pPr>
        <w:ind w:left="3382"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5" w:tplc="6358C6C6">
      <w:start w:val="1"/>
      <w:numFmt w:val="bullet"/>
      <w:lvlText w:val="▪"/>
      <w:lvlJc w:val="left"/>
      <w:pPr>
        <w:ind w:left="4102"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6" w:tplc="0F1CF64A">
      <w:start w:val="1"/>
      <w:numFmt w:val="bullet"/>
      <w:lvlText w:val="•"/>
      <w:lvlJc w:val="left"/>
      <w:pPr>
        <w:ind w:left="4822" w:firstLine="0"/>
      </w:pPr>
      <w:rPr>
        <w:rFonts w:ascii="Arial" w:eastAsia="Arial" w:hAnsi="Arial" w:cs="Arial"/>
        <w:b w:val="0"/>
        <w:i w:val="0"/>
        <w:strike w:val="0"/>
        <w:dstrike w:val="0"/>
        <w:color w:val="595959"/>
        <w:sz w:val="20"/>
        <w:szCs w:val="20"/>
        <w:u w:val="none" w:color="000000"/>
        <w:effect w:val="none"/>
        <w:bdr w:val="none" w:sz="0" w:space="0" w:color="auto" w:frame="1"/>
        <w:vertAlign w:val="baseline"/>
      </w:rPr>
    </w:lvl>
    <w:lvl w:ilvl="7" w:tplc="102A7568">
      <w:start w:val="1"/>
      <w:numFmt w:val="bullet"/>
      <w:lvlText w:val="o"/>
      <w:lvlJc w:val="left"/>
      <w:pPr>
        <w:ind w:left="5542"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8" w:tplc="A7EEDDD2">
      <w:start w:val="1"/>
      <w:numFmt w:val="bullet"/>
      <w:lvlText w:val="▪"/>
      <w:lvlJc w:val="left"/>
      <w:pPr>
        <w:ind w:left="6262"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abstractNum>
  <w:abstractNum w:abstractNumId="10">
    <w:nsid w:val="197F55EE"/>
    <w:multiLevelType w:val="hybridMultilevel"/>
    <w:tmpl w:val="A3268DEA"/>
    <w:lvl w:ilvl="0" w:tplc="C55C141A">
      <w:start w:val="1"/>
      <w:numFmt w:val="bullet"/>
      <w:lvlText w:val="•"/>
      <w:lvlJc w:val="left"/>
      <w:pPr>
        <w:ind w:left="1440" w:hanging="360"/>
      </w:p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abstractNum w:abstractNumId="11">
    <w:nsid w:val="1DC1396D"/>
    <w:multiLevelType w:val="hybridMultilevel"/>
    <w:tmpl w:val="B8E81BEC"/>
    <w:lvl w:ilvl="0" w:tplc="7F28C578">
      <w:start w:val="1"/>
      <w:numFmt w:val="bullet"/>
      <w:lvlText w:val="•"/>
      <w:lvlJc w:val="left"/>
      <w:pPr>
        <w:ind w:left="3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5325582">
      <w:start w:val="1"/>
      <w:numFmt w:val="bullet"/>
      <w:lvlText w:val="o"/>
      <w:lvlJc w:val="left"/>
      <w:pPr>
        <w:ind w:left="122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CFFA292E">
      <w:start w:val="1"/>
      <w:numFmt w:val="bullet"/>
      <w:lvlText w:val="▪"/>
      <w:lvlJc w:val="left"/>
      <w:pPr>
        <w:ind w:left="19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7008D12">
      <w:start w:val="1"/>
      <w:numFmt w:val="bullet"/>
      <w:lvlText w:val="•"/>
      <w:lvlJc w:val="left"/>
      <w:pPr>
        <w:ind w:left="266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7A56B570">
      <w:start w:val="1"/>
      <w:numFmt w:val="bullet"/>
      <w:lvlText w:val="o"/>
      <w:lvlJc w:val="left"/>
      <w:pPr>
        <w:ind w:left="338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3A3EBA68">
      <w:start w:val="1"/>
      <w:numFmt w:val="bullet"/>
      <w:lvlText w:val="▪"/>
      <w:lvlJc w:val="left"/>
      <w:pPr>
        <w:ind w:left="410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B1AECCBE">
      <w:start w:val="1"/>
      <w:numFmt w:val="bullet"/>
      <w:lvlText w:val="•"/>
      <w:lvlJc w:val="left"/>
      <w:pPr>
        <w:ind w:left="482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506CCA18">
      <w:start w:val="1"/>
      <w:numFmt w:val="bullet"/>
      <w:lvlText w:val="o"/>
      <w:lvlJc w:val="left"/>
      <w:pPr>
        <w:ind w:left="55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5CA484A">
      <w:start w:val="1"/>
      <w:numFmt w:val="bullet"/>
      <w:lvlText w:val="▪"/>
      <w:lvlJc w:val="left"/>
      <w:pPr>
        <w:ind w:left="626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2">
    <w:nsid w:val="1EED157B"/>
    <w:multiLevelType w:val="hybridMultilevel"/>
    <w:tmpl w:val="82AED67E"/>
    <w:lvl w:ilvl="0" w:tplc="41CA6FCA">
      <w:start w:val="1"/>
      <w:numFmt w:val="bullet"/>
      <w:lvlText w:val="•"/>
      <w:lvlJc w:val="left"/>
      <w:pPr>
        <w:ind w:left="31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C86804A">
      <w:start w:val="1"/>
      <w:numFmt w:val="bullet"/>
      <w:lvlText w:val="o"/>
      <w:lvlJc w:val="left"/>
      <w:pPr>
        <w:ind w:left="122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3780B8FC">
      <w:start w:val="1"/>
      <w:numFmt w:val="bullet"/>
      <w:lvlText w:val="▪"/>
      <w:lvlJc w:val="left"/>
      <w:pPr>
        <w:ind w:left="19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1EE6BAFA">
      <w:start w:val="1"/>
      <w:numFmt w:val="bullet"/>
      <w:lvlText w:val="•"/>
      <w:lvlJc w:val="left"/>
      <w:pPr>
        <w:ind w:left="266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F0AC7CA">
      <w:start w:val="1"/>
      <w:numFmt w:val="bullet"/>
      <w:lvlText w:val="o"/>
      <w:lvlJc w:val="left"/>
      <w:pPr>
        <w:ind w:left="338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1C78AF86">
      <w:start w:val="1"/>
      <w:numFmt w:val="bullet"/>
      <w:lvlText w:val="▪"/>
      <w:lvlJc w:val="left"/>
      <w:pPr>
        <w:ind w:left="410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4C6F3B2">
      <w:start w:val="1"/>
      <w:numFmt w:val="bullet"/>
      <w:lvlText w:val="•"/>
      <w:lvlJc w:val="left"/>
      <w:pPr>
        <w:ind w:left="482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90243FB8">
      <w:start w:val="1"/>
      <w:numFmt w:val="bullet"/>
      <w:lvlText w:val="o"/>
      <w:lvlJc w:val="left"/>
      <w:pPr>
        <w:ind w:left="55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DD4E7CB2">
      <w:start w:val="1"/>
      <w:numFmt w:val="bullet"/>
      <w:lvlText w:val="▪"/>
      <w:lvlJc w:val="left"/>
      <w:pPr>
        <w:ind w:left="626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3">
    <w:nsid w:val="23390648"/>
    <w:multiLevelType w:val="multilevel"/>
    <w:tmpl w:val="3E2436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rPr>
        <w:rFonts w:asciiTheme="minorHAnsi" w:eastAsia="Times New Roman" w:hAnsiTheme="minorHAnsi" w:cs="Times New Roman" w:hint="default"/>
        <w:spacing w:val="-5"/>
        <w:w w:val="100"/>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EF35B6"/>
    <w:multiLevelType w:val="hybridMultilevel"/>
    <w:tmpl w:val="6DAAAD40"/>
    <w:lvl w:ilvl="0" w:tplc="0D18A57C">
      <w:start w:val="1"/>
      <w:numFmt w:val="bullet"/>
      <w:lvlText w:val="o"/>
      <w:lvlJc w:val="left"/>
      <w:pPr>
        <w:ind w:left="566"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1" w:tplc="3946BA86">
      <w:start w:val="1"/>
      <w:numFmt w:val="bullet"/>
      <w:lvlText w:val="o"/>
      <w:lvlJc w:val="left"/>
      <w:pPr>
        <w:ind w:left="147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2" w:tplc="3AF07C92">
      <w:start w:val="1"/>
      <w:numFmt w:val="bullet"/>
      <w:lvlText w:val="▪"/>
      <w:lvlJc w:val="left"/>
      <w:pPr>
        <w:ind w:left="219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3" w:tplc="8600352A">
      <w:start w:val="1"/>
      <w:numFmt w:val="bullet"/>
      <w:lvlText w:val="•"/>
      <w:lvlJc w:val="left"/>
      <w:pPr>
        <w:ind w:left="291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4" w:tplc="EC204D40">
      <w:start w:val="1"/>
      <w:numFmt w:val="bullet"/>
      <w:lvlText w:val="o"/>
      <w:lvlJc w:val="left"/>
      <w:pPr>
        <w:ind w:left="363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5" w:tplc="E9E226CC">
      <w:start w:val="1"/>
      <w:numFmt w:val="bullet"/>
      <w:lvlText w:val="▪"/>
      <w:lvlJc w:val="left"/>
      <w:pPr>
        <w:ind w:left="435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6" w:tplc="AED004CE">
      <w:start w:val="1"/>
      <w:numFmt w:val="bullet"/>
      <w:lvlText w:val="•"/>
      <w:lvlJc w:val="left"/>
      <w:pPr>
        <w:ind w:left="507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7" w:tplc="AF2C988E">
      <w:start w:val="1"/>
      <w:numFmt w:val="bullet"/>
      <w:lvlText w:val="o"/>
      <w:lvlJc w:val="left"/>
      <w:pPr>
        <w:ind w:left="579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lvl w:ilvl="8" w:tplc="2FF88726">
      <w:start w:val="1"/>
      <w:numFmt w:val="bullet"/>
      <w:lvlText w:val="▪"/>
      <w:lvlJc w:val="left"/>
      <w:pPr>
        <w:ind w:left="6510" w:firstLine="0"/>
      </w:pPr>
      <w:rPr>
        <w:rFonts w:ascii="Courier New" w:eastAsia="Courier New" w:hAnsi="Courier New" w:cs="Courier New"/>
        <w:b w:val="0"/>
        <w:i w:val="0"/>
        <w:strike w:val="0"/>
        <w:dstrike w:val="0"/>
        <w:color w:val="000000"/>
        <w:sz w:val="20"/>
        <w:szCs w:val="20"/>
        <w:u w:val="none" w:color="000000"/>
        <w:effect w:val="none"/>
        <w:bdr w:val="none" w:sz="0" w:space="0" w:color="auto" w:frame="1"/>
        <w:vertAlign w:val="baseline"/>
      </w:rPr>
    </w:lvl>
  </w:abstractNum>
  <w:abstractNum w:abstractNumId="15">
    <w:nsid w:val="265C5FA5"/>
    <w:multiLevelType w:val="hybridMultilevel"/>
    <w:tmpl w:val="1EECB01A"/>
    <w:lvl w:ilvl="0" w:tplc="0C090001">
      <w:start w:val="1"/>
      <w:numFmt w:val="bullet"/>
      <w:lvlText w:val=""/>
      <w:lvlJc w:val="left"/>
      <w:pPr>
        <w:ind w:left="765" w:hanging="360"/>
      </w:pPr>
      <w:rPr>
        <w:rFonts w:ascii="Symbol" w:hAnsi="Symbol" w:hint="default"/>
      </w:rPr>
    </w:lvl>
    <w:lvl w:ilvl="1" w:tplc="0C090003">
      <w:start w:val="1"/>
      <w:numFmt w:val="bullet"/>
      <w:lvlText w:val="o"/>
      <w:lvlJc w:val="left"/>
      <w:pPr>
        <w:ind w:left="1485" w:hanging="360"/>
      </w:pPr>
      <w:rPr>
        <w:rFonts w:ascii="Courier New" w:hAnsi="Courier New" w:cs="Courier New" w:hint="default"/>
      </w:rPr>
    </w:lvl>
    <w:lvl w:ilvl="2" w:tplc="0C090005">
      <w:start w:val="1"/>
      <w:numFmt w:val="bullet"/>
      <w:lvlText w:val=""/>
      <w:lvlJc w:val="left"/>
      <w:pPr>
        <w:ind w:left="2205" w:hanging="360"/>
      </w:pPr>
      <w:rPr>
        <w:rFonts w:ascii="Wingdings" w:hAnsi="Wingdings" w:hint="default"/>
      </w:rPr>
    </w:lvl>
    <w:lvl w:ilvl="3" w:tplc="0C090001">
      <w:start w:val="1"/>
      <w:numFmt w:val="bullet"/>
      <w:lvlText w:val=""/>
      <w:lvlJc w:val="left"/>
      <w:pPr>
        <w:ind w:left="2925" w:hanging="360"/>
      </w:pPr>
      <w:rPr>
        <w:rFonts w:ascii="Symbol" w:hAnsi="Symbol" w:hint="default"/>
      </w:rPr>
    </w:lvl>
    <w:lvl w:ilvl="4" w:tplc="0C090003">
      <w:start w:val="1"/>
      <w:numFmt w:val="bullet"/>
      <w:lvlText w:val="o"/>
      <w:lvlJc w:val="left"/>
      <w:pPr>
        <w:ind w:left="3645" w:hanging="360"/>
      </w:pPr>
      <w:rPr>
        <w:rFonts w:ascii="Courier New" w:hAnsi="Courier New" w:cs="Courier New" w:hint="default"/>
      </w:rPr>
    </w:lvl>
    <w:lvl w:ilvl="5" w:tplc="0C090005">
      <w:start w:val="1"/>
      <w:numFmt w:val="bullet"/>
      <w:lvlText w:val=""/>
      <w:lvlJc w:val="left"/>
      <w:pPr>
        <w:ind w:left="4365" w:hanging="360"/>
      </w:pPr>
      <w:rPr>
        <w:rFonts w:ascii="Wingdings" w:hAnsi="Wingdings" w:hint="default"/>
      </w:rPr>
    </w:lvl>
    <w:lvl w:ilvl="6" w:tplc="0C090001">
      <w:start w:val="1"/>
      <w:numFmt w:val="bullet"/>
      <w:lvlText w:val=""/>
      <w:lvlJc w:val="left"/>
      <w:pPr>
        <w:ind w:left="5085" w:hanging="360"/>
      </w:pPr>
      <w:rPr>
        <w:rFonts w:ascii="Symbol" w:hAnsi="Symbol" w:hint="default"/>
      </w:rPr>
    </w:lvl>
    <w:lvl w:ilvl="7" w:tplc="0C090003">
      <w:start w:val="1"/>
      <w:numFmt w:val="bullet"/>
      <w:lvlText w:val="o"/>
      <w:lvlJc w:val="left"/>
      <w:pPr>
        <w:ind w:left="5805" w:hanging="360"/>
      </w:pPr>
      <w:rPr>
        <w:rFonts w:ascii="Courier New" w:hAnsi="Courier New" w:cs="Courier New" w:hint="default"/>
      </w:rPr>
    </w:lvl>
    <w:lvl w:ilvl="8" w:tplc="0C090005">
      <w:start w:val="1"/>
      <w:numFmt w:val="bullet"/>
      <w:lvlText w:val=""/>
      <w:lvlJc w:val="left"/>
      <w:pPr>
        <w:ind w:left="6525" w:hanging="360"/>
      </w:pPr>
      <w:rPr>
        <w:rFonts w:ascii="Wingdings" w:hAnsi="Wingdings" w:hint="default"/>
      </w:rPr>
    </w:lvl>
  </w:abstractNum>
  <w:abstractNum w:abstractNumId="16">
    <w:nsid w:val="29B01195"/>
    <w:multiLevelType w:val="hybridMultilevel"/>
    <w:tmpl w:val="8704139C"/>
    <w:lvl w:ilvl="0" w:tplc="8B5CCA58">
      <w:start w:val="1"/>
      <w:numFmt w:val="bullet"/>
      <w:lvlText w:val=""/>
      <w:lvlJc w:val="left"/>
      <w:pPr>
        <w:ind w:left="786"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A9B305D"/>
    <w:multiLevelType w:val="hybridMultilevel"/>
    <w:tmpl w:val="5A4478FE"/>
    <w:lvl w:ilvl="0" w:tplc="C55C141A">
      <w:start w:val="1"/>
      <w:numFmt w:val="bullet"/>
      <w:lvlText w:val="•"/>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nsid w:val="2D5B3F21"/>
    <w:multiLevelType w:val="hybridMultilevel"/>
    <w:tmpl w:val="3C04BFCE"/>
    <w:lvl w:ilvl="0" w:tplc="F73C6C04">
      <w:start w:val="1"/>
      <w:numFmt w:val="bullet"/>
      <w:lvlText w:val="•"/>
      <w:lvlJc w:val="left"/>
      <w:pPr>
        <w:ind w:left="734"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1" w:tplc="362CBFA8">
      <w:start w:val="1"/>
      <w:numFmt w:val="bullet"/>
      <w:lvlText w:val="o"/>
      <w:lvlJc w:val="left"/>
      <w:pPr>
        <w:ind w:left="152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2" w:tplc="208882DE">
      <w:start w:val="1"/>
      <w:numFmt w:val="bullet"/>
      <w:lvlText w:val="▪"/>
      <w:lvlJc w:val="left"/>
      <w:pPr>
        <w:ind w:left="22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3" w:tplc="FBC41F8E">
      <w:start w:val="1"/>
      <w:numFmt w:val="bullet"/>
      <w:lvlText w:val="•"/>
      <w:lvlJc w:val="left"/>
      <w:pPr>
        <w:ind w:left="296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4" w:tplc="E8046290">
      <w:start w:val="1"/>
      <w:numFmt w:val="bullet"/>
      <w:lvlText w:val="o"/>
      <w:lvlJc w:val="left"/>
      <w:pPr>
        <w:ind w:left="368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5" w:tplc="C576B15C">
      <w:start w:val="1"/>
      <w:numFmt w:val="bullet"/>
      <w:lvlText w:val="▪"/>
      <w:lvlJc w:val="left"/>
      <w:pPr>
        <w:ind w:left="440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6" w:tplc="BCC0A3AA">
      <w:start w:val="1"/>
      <w:numFmt w:val="bullet"/>
      <w:lvlText w:val="•"/>
      <w:lvlJc w:val="left"/>
      <w:pPr>
        <w:ind w:left="512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7" w:tplc="29F64B6C">
      <w:start w:val="1"/>
      <w:numFmt w:val="bullet"/>
      <w:lvlText w:val="o"/>
      <w:lvlJc w:val="left"/>
      <w:pPr>
        <w:ind w:left="58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8" w:tplc="FE50F38E">
      <w:start w:val="1"/>
      <w:numFmt w:val="bullet"/>
      <w:lvlText w:val="▪"/>
      <w:lvlJc w:val="left"/>
      <w:pPr>
        <w:ind w:left="656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abstractNum>
  <w:abstractNum w:abstractNumId="19">
    <w:nsid w:val="3362674D"/>
    <w:multiLevelType w:val="hybridMultilevel"/>
    <w:tmpl w:val="935E0400"/>
    <w:lvl w:ilvl="0" w:tplc="D0CCACF6">
      <w:start w:val="1"/>
      <w:numFmt w:val="bullet"/>
      <w:lvlText w:val="•"/>
      <w:lvlJc w:val="left"/>
      <w:pPr>
        <w:ind w:left="28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7348D54">
      <w:start w:val="1"/>
      <w:numFmt w:val="bullet"/>
      <w:lvlText w:val="o"/>
      <w:lvlJc w:val="left"/>
      <w:pPr>
        <w:ind w:left="1187"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5D423122">
      <w:start w:val="1"/>
      <w:numFmt w:val="bullet"/>
      <w:lvlText w:val="▪"/>
      <w:lvlJc w:val="left"/>
      <w:pPr>
        <w:ind w:left="1907"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4CAA8272">
      <w:start w:val="1"/>
      <w:numFmt w:val="bullet"/>
      <w:lvlText w:val="•"/>
      <w:lvlJc w:val="left"/>
      <w:pPr>
        <w:ind w:left="262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928829C">
      <w:start w:val="1"/>
      <w:numFmt w:val="bullet"/>
      <w:lvlText w:val="o"/>
      <w:lvlJc w:val="left"/>
      <w:pPr>
        <w:ind w:left="3347"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14B6CD76">
      <w:start w:val="1"/>
      <w:numFmt w:val="bullet"/>
      <w:lvlText w:val="▪"/>
      <w:lvlJc w:val="left"/>
      <w:pPr>
        <w:ind w:left="4067"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AF42EE0E">
      <w:start w:val="1"/>
      <w:numFmt w:val="bullet"/>
      <w:lvlText w:val="•"/>
      <w:lvlJc w:val="left"/>
      <w:pPr>
        <w:ind w:left="478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5878558C">
      <w:start w:val="1"/>
      <w:numFmt w:val="bullet"/>
      <w:lvlText w:val="o"/>
      <w:lvlJc w:val="left"/>
      <w:pPr>
        <w:ind w:left="5507"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4D28572">
      <w:start w:val="1"/>
      <w:numFmt w:val="bullet"/>
      <w:lvlText w:val="▪"/>
      <w:lvlJc w:val="left"/>
      <w:pPr>
        <w:ind w:left="6227"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20">
    <w:nsid w:val="3F2D54E8"/>
    <w:multiLevelType w:val="hybridMultilevel"/>
    <w:tmpl w:val="0DE66F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16C14B0"/>
    <w:multiLevelType w:val="hybridMultilevel"/>
    <w:tmpl w:val="AFF4AFA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41B503F3"/>
    <w:multiLevelType w:val="hybridMultilevel"/>
    <w:tmpl w:val="0B7A8756"/>
    <w:lvl w:ilvl="0" w:tplc="2F9E06F2">
      <w:start w:val="1"/>
      <w:numFmt w:val="lowerLetter"/>
      <w:lvlText w:val="%1)"/>
      <w:lvlJc w:val="left"/>
      <w:pPr>
        <w:ind w:left="993" w:hanging="567"/>
      </w:pPr>
      <w:rPr>
        <w:rFonts w:asciiTheme="minorHAnsi" w:eastAsiaTheme="minorHAnsi" w:hAnsiTheme="minorHAnsi" w:cstheme="minorBidi" w:hint="default"/>
        <w:spacing w:val="-1"/>
        <w:w w:val="100"/>
        <w:sz w:val="22"/>
        <w:szCs w:val="22"/>
      </w:rPr>
    </w:lvl>
    <w:lvl w:ilvl="1" w:tplc="F77613AE">
      <w:start w:val="1"/>
      <w:numFmt w:val="lowerRoman"/>
      <w:lvlText w:val="(%2)"/>
      <w:lvlJc w:val="left"/>
      <w:pPr>
        <w:ind w:left="851" w:hanging="567"/>
      </w:pPr>
      <w:rPr>
        <w:rFonts w:ascii="Times New Roman" w:eastAsia="Times New Roman" w:hAnsi="Times New Roman" w:cs="Times New Roman" w:hint="default"/>
        <w:spacing w:val="-4"/>
        <w:w w:val="100"/>
        <w:sz w:val="20"/>
        <w:szCs w:val="20"/>
      </w:rPr>
    </w:lvl>
    <w:lvl w:ilvl="2" w:tplc="F77613AE">
      <w:start w:val="1"/>
      <w:numFmt w:val="lowerRoman"/>
      <w:lvlText w:val="(%3)"/>
      <w:lvlJc w:val="left"/>
      <w:pPr>
        <w:ind w:left="2551" w:hanging="567"/>
      </w:pPr>
      <w:rPr>
        <w:rFonts w:ascii="Times New Roman" w:eastAsia="Times New Roman" w:hAnsi="Times New Roman" w:cs="Times New Roman" w:hint="default"/>
        <w:spacing w:val="-4"/>
        <w:w w:val="100"/>
        <w:sz w:val="20"/>
        <w:szCs w:val="20"/>
      </w:rPr>
    </w:lvl>
    <w:lvl w:ilvl="3" w:tplc="4056B262">
      <w:start w:val="1"/>
      <w:numFmt w:val="bullet"/>
      <w:lvlText w:val="•"/>
      <w:lvlJc w:val="left"/>
      <w:pPr>
        <w:ind w:left="3270" w:hanging="567"/>
      </w:pPr>
    </w:lvl>
    <w:lvl w:ilvl="4" w:tplc="F6C219B8">
      <w:start w:val="1"/>
      <w:numFmt w:val="bullet"/>
      <w:lvlText w:val="•"/>
      <w:lvlJc w:val="left"/>
      <w:pPr>
        <w:ind w:left="3998" w:hanging="567"/>
      </w:pPr>
    </w:lvl>
    <w:lvl w:ilvl="5" w:tplc="2468012A">
      <w:start w:val="1"/>
      <w:numFmt w:val="bullet"/>
      <w:lvlText w:val="•"/>
      <w:lvlJc w:val="left"/>
      <w:pPr>
        <w:ind w:left="4726" w:hanging="567"/>
      </w:pPr>
    </w:lvl>
    <w:lvl w:ilvl="6" w:tplc="FA285CBE">
      <w:start w:val="1"/>
      <w:numFmt w:val="bullet"/>
      <w:lvlText w:val="•"/>
      <w:lvlJc w:val="left"/>
      <w:pPr>
        <w:ind w:left="5454" w:hanging="567"/>
      </w:pPr>
    </w:lvl>
    <w:lvl w:ilvl="7" w:tplc="47F6F99E">
      <w:start w:val="1"/>
      <w:numFmt w:val="bullet"/>
      <w:lvlText w:val="•"/>
      <w:lvlJc w:val="left"/>
      <w:pPr>
        <w:ind w:left="6182" w:hanging="567"/>
      </w:pPr>
    </w:lvl>
    <w:lvl w:ilvl="8" w:tplc="A65CA5F0">
      <w:start w:val="1"/>
      <w:numFmt w:val="bullet"/>
      <w:lvlText w:val="•"/>
      <w:lvlJc w:val="left"/>
      <w:pPr>
        <w:ind w:left="6910" w:hanging="567"/>
      </w:pPr>
    </w:lvl>
  </w:abstractNum>
  <w:abstractNum w:abstractNumId="23">
    <w:nsid w:val="42404043"/>
    <w:multiLevelType w:val="hybridMultilevel"/>
    <w:tmpl w:val="24B000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nsid w:val="42AF68AE"/>
    <w:multiLevelType w:val="hybridMultilevel"/>
    <w:tmpl w:val="6F3E3F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5754D58"/>
    <w:multiLevelType w:val="hybridMultilevel"/>
    <w:tmpl w:val="E1FC4098"/>
    <w:lvl w:ilvl="0" w:tplc="6D50066E">
      <w:start w:val="1"/>
      <w:numFmt w:val="bullet"/>
      <w:lvlText w:val="•"/>
      <w:lvlJc w:val="left"/>
      <w:pPr>
        <w:ind w:left="45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7689A5E">
      <w:start w:val="1"/>
      <w:numFmt w:val="bullet"/>
      <w:lvlText w:val="o"/>
      <w:lvlJc w:val="left"/>
      <w:pPr>
        <w:ind w:left="122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766EC32C">
      <w:start w:val="1"/>
      <w:numFmt w:val="bullet"/>
      <w:lvlText w:val="▪"/>
      <w:lvlJc w:val="left"/>
      <w:pPr>
        <w:ind w:left="19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1F8C7F36">
      <w:start w:val="1"/>
      <w:numFmt w:val="bullet"/>
      <w:lvlText w:val="•"/>
      <w:lvlJc w:val="left"/>
      <w:pPr>
        <w:ind w:left="266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AE0F2AC">
      <w:start w:val="1"/>
      <w:numFmt w:val="bullet"/>
      <w:lvlText w:val="o"/>
      <w:lvlJc w:val="left"/>
      <w:pPr>
        <w:ind w:left="338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3814B3EE">
      <w:start w:val="1"/>
      <w:numFmt w:val="bullet"/>
      <w:lvlText w:val="▪"/>
      <w:lvlJc w:val="left"/>
      <w:pPr>
        <w:ind w:left="410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221CFE54">
      <w:start w:val="1"/>
      <w:numFmt w:val="bullet"/>
      <w:lvlText w:val="•"/>
      <w:lvlJc w:val="left"/>
      <w:pPr>
        <w:ind w:left="482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A6A83A">
      <w:start w:val="1"/>
      <w:numFmt w:val="bullet"/>
      <w:lvlText w:val="o"/>
      <w:lvlJc w:val="left"/>
      <w:pPr>
        <w:ind w:left="55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2708BD70">
      <w:start w:val="1"/>
      <w:numFmt w:val="bullet"/>
      <w:lvlText w:val="▪"/>
      <w:lvlJc w:val="left"/>
      <w:pPr>
        <w:ind w:left="626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26">
    <w:nsid w:val="4882775F"/>
    <w:multiLevelType w:val="hybridMultilevel"/>
    <w:tmpl w:val="9AF636CC"/>
    <w:lvl w:ilvl="0" w:tplc="C55C141A">
      <w:start w:val="1"/>
      <w:numFmt w:val="bullet"/>
      <w:lvlText w:val="•"/>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4907570D"/>
    <w:multiLevelType w:val="hybridMultilevel"/>
    <w:tmpl w:val="CB60CD48"/>
    <w:lvl w:ilvl="0" w:tplc="95A69470">
      <w:start w:val="1"/>
      <w:numFmt w:val="lowerLetter"/>
      <w:lvlText w:val="(%1)"/>
      <w:lvlJc w:val="left"/>
      <w:pPr>
        <w:ind w:left="360" w:hanging="360"/>
      </w:pPr>
      <w:rPr>
        <w:rFonts w:asciiTheme="minorHAnsi" w:eastAsia="Times New Roman" w:hAnsiTheme="minorHAnsi" w:cs="Times New Roman" w:hint="default"/>
        <w:spacing w:val="-5"/>
        <w:w w:val="100"/>
        <w:sz w:val="22"/>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8">
    <w:nsid w:val="4B523CB6"/>
    <w:multiLevelType w:val="hybridMultilevel"/>
    <w:tmpl w:val="B23425A8"/>
    <w:lvl w:ilvl="0" w:tplc="274C128A">
      <w:start w:val="1"/>
      <w:numFmt w:val="bullet"/>
      <w:lvlText w:val="•"/>
      <w:lvlJc w:val="left"/>
      <w:pPr>
        <w:ind w:left="72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1" w:tplc="B2A639E2">
      <w:start w:val="1"/>
      <w:numFmt w:val="bullet"/>
      <w:lvlText w:val="o"/>
      <w:lvlJc w:val="left"/>
      <w:pPr>
        <w:ind w:left="152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2" w:tplc="E33869C6">
      <w:start w:val="1"/>
      <w:numFmt w:val="bullet"/>
      <w:lvlText w:val="▪"/>
      <w:lvlJc w:val="left"/>
      <w:pPr>
        <w:ind w:left="22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3" w:tplc="4548366C">
      <w:start w:val="1"/>
      <w:numFmt w:val="bullet"/>
      <w:lvlText w:val="•"/>
      <w:lvlJc w:val="left"/>
      <w:pPr>
        <w:ind w:left="296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4" w:tplc="2D3C9EF8">
      <w:start w:val="1"/>
      <w:numFmt w:val="bullet"/>
      <w:lvlText w:val="o"/>
      <w:lvlJc w:val="left"/>
      <w:pPr>
        <w:ind w:left="368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5" w:tplc="0E925DAA">
      <w:start w:val="1"/>
      <w:numFmt w:val="bullet"/>
      <w:lvlText w:val="▪"/>
      <w:lvlJc w:val="left"/>
      <w:pPr>
        <w:ind w:left="440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6" w:tplc="BDF29824">
      <w:start w:val="1"/>
      <w:numFmt w:val="bullet"/>
      <w:lvlText w:val="•"/>
      <w:lvlJc w:val="left"/>
      <w:pPr>
        <w:ind w:left="512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7" w:tplc="0CD482C8">
      <w:start w:val="1"/>
      <w:numFmt w:val="bullet"/>
      <w:lvlText w:val="o"/>
      <w:lvlJc w:val="left"/>
      <w:pPr>
        <w:ind w:left="58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8" w:tplc="B65209B0">
      <w:start w:val="1"/>
      <w:numFmt w:val="bullet"/>
      <w:lvlText w:val="▪"/>
      <w:lvlJc w:val="left"/>
      <w:pPr>
        <w:ind w:left="656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abstractNum>
  <w:abstractNum w:abstractNumId="29">
    <w:nsid w:val="4FA366D6"/>
    <w:multiLevelType w:val="hybridMultilevel"/>
    <w:tmpl w:val="E9368352"/>
    <w:lvl w:ilvl="0" w:tplc="B5F4E8E6">
      <w:start w:val="1"/>
      <w:numFmt w:val="bullet"/>
      <w:lvlText w:val="•"/>
      <w:lvlJc w:val="left"/>
      <w:pPr>
        <w:ind w:left="84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C090003">
      <w:start w:val="1"/>
      <w:numFmt w:val="bullet"/>
      <w:lvlText w:val="o"/>
      <w:lvlJc w:val="left"/>
      <w:pPr>
        <w:ind w:left="1500" w:hanging="360"/>
      </w:pPr>
      <w:rPr>
        <w:rFonts w:ascii="Courier New" w:hAnsi="Courier New" w:cs="Courier New" w:hint="default"/>
      </w:rPr>
    </w:lvl>
    <w:lvl w:ilvl="2" w:tplc="0C090005">
      <w:start w:val="1"/>
      <w:numFmt w:val="bullet"/>
      <w:lvlText w:val=""/>
      <w:lvlJc w:val="left"/>
      <w:pPr>
        <w:ind w:left="2220" w:hanging="360"/>
      </w:pPr>
      <w:rPr>
        <w:rFonts w:ascii="Wingdings" w:hAnsi="Wingdings" w:hint="default"/>
      </w:rPr>
    </w:lvl>
    <w:lvl w:ilvl="3" w:tplc="0C090001">
      <w:start w:val="1"/>
      <w:numFmt w:val="bullet"/>
      <w:lvlText w:val=""/>
      <w:lvlJc w:val="left"/>
      <w:pPr>
        <w:ind w:left="2940" w:hanging="360"/>
      </w:pPr>
      <w:rPr>
        <w:rFonts w:ascii="Symbol" w:hAnsi="Symbol" w:hint="default"/>
      </w:rPr>
    </w:lvl>
    <w:lvl w:ilvl="4" w:tplc="0C090003">
      <w:start w:val="1"/>
      <w:numFmt w:val="bullet"/>
      <w:lvlText w:val="o"/>
      <w:lvlJc w:val="left"/>
      <w:pPr>
        <w:ind w:left="3660" w:hanging="360"/>
      </w:pPr>
      <w:rPr>
        <w:rFonts w:ascii="Courier New" w:hAnsi="Courier New" w:cs="Courier New" w:hint="default"/>
      </w:rPr>
    </w:lvl>
    <w:lvl w:ilvl="5" w:tplc="0C090005">
      <w:start w:val="1"/>
      <w:numFmt w:val="bullet"/>
      <w:lvlText w:val=""/>
      <w:lvlJc w:val="left"/>
      <w:pPr>
        <w:ind w:left="4380" w:hanging="360"/>
      </w:pPr>
      <w:rPr>
        <w:rFonts w:ascii="Wingdings" w:hAnsi="Wingdings" w:hint="default"/>
      </w:rPr>
    </w:lvl>
    <w:lvl w:ilvl="6" w:tplc="0C090001">
      <w:start w:val="1"/>
      <w:numFmt w:val="bullet"/>
      <w:lvlText w:val=""/>
      <w:lvlJc w:val="left"/>
      <w:pPr>
        <w:ind w:left="5100" w:hanging="360"/>
      </w:pPr>
      <w:rPr>
        <w:rFonts w:ascii="Symbol" w:hAnsi="Symbol" w:hint="default"/>
      </w:rPr>
    </w:lvl>
    <w:lvl w:ilvl="7" w:tplc="0C090003">
      <w:start w:val="1"/>
      <w:numFmt w:val="bullet"/>
      <w:lvlText w:val="o"/>
      <w:lvlJc w:val="left"/>
      <w:pPr>
        <w:ind w:left="5820" w:hanging="360"/>
      </w:pPr>
      <w:rPr>
        <w:rFonts w:ascii="Courier New" w:hAnsi="Courier New" w:cs="Courier New" w:hint="default"/>
      </w:rPr>
    </w:lvl>
    <w:lvl w:ilvl="8" w:tplc="0C090005">
      <w:start w:val="1"/>
      <w:numFmt w:val="bullet"/>
      <w:lvlText w:val=""/>
      <w:lvlJc w:val="left"/>
      <w:pPr>
        <w:ind w:left="6540" w:hanging="360"/>
      </w:pPr>
      <w:rPr>
        <w:rFonts w:ascii="Wingdings" w:hAnsi="Wingdings" w:hint="default"/>
      </w:rPr>
    </w:lvl>
  </w:abstractNum>
  <w:abstractNum w:abstractNumId="30">
    <w:nsid w:val="51840471"/>
    <w:multiLevelType w:val="hybridMultilevel"/>
    <w:tmpl w:val="1D1656CE"/>
    <w:lvl w:ilvl="0" w:tplc="AEA22A34">
      <w:start w:val="1"/>
      <w:numFmt w:val="bullet"/>
      <w:lvlText w:val="•"/>
      <w:lvlJc w:val="left"/>
      <w:pPr>
        <w:ind w:left="72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1" w:tplc="76A2B996">
      <w:start w:val="1"/>
      <w:numFmt w:val="bullet"/>
      <w:lvlText w:val="o"/>
      <w:lvlJc w:val="left"/>
      <w:pPr>
        <w:ind w:left="14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2" w:tplc="3E3274D4">
      <w:start w:val="1"/>
      <w:numFmt w:val="bullet"/>
      <w:lvlText w:val="▪"/>
      <w:lvlJc w:val="left"/>
      <w:pPr>
        <w:ind w:left="216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3" w:tplc="6E54F418">
      <w:start w:val="1"/>
      <w:numFmt w:val="bullet"/>
      <w:lvlText w:val="•"/>
      <w:lvlJc w:val="left"/>
      <w:pPr>
        <w:ind w:left="288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4" w:tplc="F01C1A00">
      <w:start w:val="1"/>
      <w:numFmt w:val="bullet"/>
      <w:lvlText w:val="o"/>
      <w:lvlJc w:val="left"/>
      <w:pPr>
        <w:ind w:left="360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5" w:tplc="DA92C200">
      <w:start w:val="1"/>
      <w:numFmt w:val="bullet"/>
      <w:lvlText w:val="▪"/>
      <w:lvlJc w:val="left"/>
      <w:pPr>
        <w:ind w:left="432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6" w:tplc="339C616E">
      <w:start w:val="1"/>
      <w:numFmt w:val="bullet"/>
      <w:lvlText w:val="•"/>
      <w:lvlJc w:val="left"/>
      <w:pPr>
        <w:ind w:left="504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7" w:tplc="3500C746">
      <w:start w:val="1"/>
      <w:numFmt w:val="bullet"/>
      <w:lvlText w:val="o"/>
      <w:lvlJc w:val="left"/>
      <w:pPr>
        <w:ind w:left="576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8" w:tplc="475AB266">
      <w:start w:val="1"/>
      <w:numFmt w:val="bullet"/>
      <w:lvlText w:val="▪"/>
      <w:lvlJc w:val="left"/>
      <w:pPr>
        <w:ind w:left="648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abstractNum>
  <w:abstractNum w:abstractNumId="31">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cs="Times New Roman" w:hint="default"/>
      </w:rPr>
    </w:lvl>
    <w:lvl w:ilvl="3">
      <w:start w:val="1"/>
      <w:numFmt w:val="bullet"/>
      <w:lvlRestart w:val="0"/>
      <w:pStyle w:val="DHHSbullet2lastline"/>
      <w:lvlText w:val="–"/>
      <w:lvlJc w:val="left"/>
      <w:pPr>
        <w:ind w:left="567" w:hanging="283"/>
      </w:pPr>
      <w:rPr>
        <w:rFonts w:ascii="Arial" w:hAnsi="Arial" w:cs="Times New Roman"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lvl>
    <w:lvl w:ilvl="8">
      <w:start w:val="1"/>
      <w:numFmt w:val="none"/>
      <w:lvlRestart w:val="0"/>
      <w:lvlText w:val=""/>
      <w:lvlJc w:val="left"/>
      <w:pPr>
        <w:ind w:left="0" w:firstLine="0"/>
      </w:pPr>
    </w:lvl>
  </w:abstractNum>
  <w:abstractNum w:abstractNumId="32">
    <w:nsid w:val="552F3087"/>
    <w:multiLevelType w:val="hybridMultilevel"/>
    <w:tmpl w:val="BDFAC2BC"/>
    <w:lvl w:ilvl="0" w:tplc="179E478C">
      <w:start w:val="1"/>
      <w:numFmt w:val="bullet"/>
      <w:lvlText w:val="•"/>
      <w:lvlJc w:val="left"/>
      <w:pPr>
        <w:ind w:left="364" w:firstLine="0"/>
      </w:pPr>
      <w:rPr>
        <w:rFonts w:ascii="Arial" w:eastAsia="Arial" w:hAnsi="Arial" w:cs="Arial"/>
        <w:b w:val="0"/>
        <w:i w:val="0"/>
        <w:strike w:val="0"/>
        <w:dstrike w:val="0"/>
        <w:color w:val="595959"/>
        <w:sz w:val="20"/>
        <w:szCs w:val="20"/>
        <w:u w:val="none" w:color="000000"/>
        <w:effect w:val="none"/>
        <w:bdr w:val="none" w:sz="0" w:space="0" w:color="auto" w:frame="1"/>
        <w:vertAlign w:val="baseline"/>
      </w:rPr>
    </w:lvl>
    <w:lvl w:ilvl="1" w:tplc="218AF962">
      <w:start w:val="1"/>
      <w:numFmt w:val="bullet"/>
      <w:lvlText w:val="o"/>
      <w:lvlJc w:val="left"/>
      <w:pPr>
        <w:ind w:left="1188"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2" w:tplc="ED00B08C">
      <w:start w:val="1"/>
      <w:numFmt w:val="bullet"/>
      <w:lvlText w:val="▪"/>
      <w:lvlJc w:val="left"/>
      <w:pPr>
        <w:ind w:left="1908"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3" w:tplc="7220B46C">
      <w:start w:val="1"/>
      <w:numFmt w:val="bullet"/>
      <w:lvlText w:val="•"/>
      <w:lvlJc w:val="left"/>
      <w:pPr>
        <w:ind w:left="2628" w:firstLine="0"/>
      </w:pPr>
      <w:rPr>
        <w:rFonts w:ascii="Arial" w:eastAsia="Arial" w:hAnsi="Arial" w:cs="Arial"/>
        <w:b w:val="0"/>
        <w:i w:val="0"/>
        <w:strike w:val="0"/>
        <w:dstrike w:val="0"/>
        <w:color w:val="595959"/>
        <w:sz w:val="20"/>
        <w:szCs w:val="20"/>
        <w:u w:val="none" w:color="000000"/>
        <w:effect w:val="none"/>
        <w:bdr w:val="none" w:sz="0" w:space="0" w:color="auto" w:frame="1"/>
        <w:vertAlign w:val="baseline"/>
      </w:rPr>
    </w:lvl>
    <w:lvl w:ilvl="4" w:tplc="4502E5DC">
      <w:start w:val="1"/>
      <w:numFmt w:val="bullet"/>
      <w:lvlText w:val="o"/>
      <w:lvlJc w:val="left"/>
      <w:pPr>
        <w:ind w:left="3348"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5" w:tplc="ACA00F4A">
      <w:start w:val="1"/>
      <w:numFmt w:val="bullet"/>
      <w:lvlText w:val="▪"/>
      <w:lvlJc w:val="left"/>
      <w:pPr>
        <w:ind w:left="4068"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6" w:tplc="EBF472B2">
      <w:start w:val="1"/>
      <w:numFmt w:val="bullet"/>
      <w:lvlText w:val="•"/>
      <w:lvlJc w:val="left"/>
      <w:pPr>
        <w:ind w:left="4788" w:firstLine="0"/>
      </w:pPr>
      <w:rPr>
        <w:rFonts w:ascii="Arial" w:eastAsia="Arial" w:hAnsi="Arial" w:cs="Arial"/>
        <w:b w:val="0"/>
        <w:i w:val="0"/>
        <w:strike w:val="0"/>
        <w:dstrike w:val="0"/>
        <w:color w:val="595959"/>
        <w:sz w:val="20"/>
        <w:szCs w:val="20"/>
        <w:u w:val="none" w:color="000000"/>
        <w:effect w:val="none"/>
        <w:bdr w:val="none" w:sz="0" w:space="0" w:color="auto" w:frame="1"/>
        <w:vertAlign w:val="baseline"/>
      </w:rPr>
    </w:lvl>
    <w:lvl w:ilvl="7" w:tplc="7B2E2ADE">
      <w:start w:val="1"/>
      <w:numFmt w:val="bullet"/>
      <w:lvlText w:val="o"/>
      <w:lvlJc w:val="left"/>
      <w:pPr>
        <w:ind w:left="5508"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lvl w:ilvl="8" w:tplc="E646B5AA">
      <w:start w:val="1"/>
      <w:numFmt w:val="bullet"/>
      <w:lvlText w:val="▪"/>
      <w:lvlJc w:val="left"/>
      <w:pPr>
        <w:ind w:left="6228" w:firstLine="0"/>
      </w:pPr>
      <w:rPr>
        <w:rFonts w:ascii="Segoe UI Symbol" w:eastAsia="Segoe UI Symbol" w:hAnsi="Segoe UI Symbol" w:cs="Segoe UI Symbol"/>
        <w:b w:val="0"/>
        <w:i w:val="0"/>
        <w:strike w:val="0"/>
        <w:dstrike w:val="0"/>
        <w:color w:val="595959"/>
        <w:sz w:val="20"/>
        <w:szCs w:val="20"/>
        <w:u w:val="none" w:color="000000"/>
        <w:effect w:val="none"/>
        <w:bdr w:val="none" w:sz="0" w:space="0" w:color="auto" w:frame="1"/>
        <w:vertAlign w:val="baseline"/>
      </w:rPr>
    </w:lvl>
  </w:abstractNum>
  <w:abstractNum w:abstractNumId="33">
    <w:nsid w:val="563C136C"/>
    <w:multiLevelType w:val="hybridMultilevel"/>
    <w:tmpl w:val="825EC6FC"/>
    <w:lvl w:ilvl="0" w:tplc="95A69470">
      <w:start w:val="1"/>
      <w:numFmt w:val="lowerLetter"/>
      <w:lvlText w:val="(%1)"/>
      <w:lvlJc w:val="left"/>
      <w:pPr>
        <w:ind w:left="150" w:hanging="360"/>
      </w:pPr>
      <w:rPr>
        <w:rFonts w:asciiTheme="minorHAnsi" w:eastAsia="Times New Roman" w:hAnsiTheme="minorHAnsi" w:cs="Times New Roman" w:hint="default"/>
        <w:spacing w:val="-5"/>
        <w:w w:val="100"/>
        <w:sz w:val="22"/>
        <w:szCs w:val="22"/>
      </w:rPr>
    </w:lvl>
    <w:lvl w:ilvl="1" w:tplc="0C090019">
      <w:start w:val="1"/>
      <w:numFmt w:val="lowerLetter"/>
      <w:lvlText w:val="%2."/>
      <w:lvlJc w:val="left"/>
      <w:pPr>
        <w:ind w:left="870" w:hanging="360"/>
      </w:pPr>
    </w:lvl>
    <w:lvl w:ilvl="2" w:tplc="0C09001B">
      <w:start w:val="1"/>
      <w:numFmt w:val="lowerRoman"/>
      <w:lvlText w:val="%3."/>
      <w:lvlJc w:val="right"/>
      <w:pPr>
        <w:ind w:left="1590" w:hanging="180"/>
      </w:pPr>
    </w:lvl>
    <w:lvl w:ilvl="3" w:tplc="0C09000F">
      <w:start w:val="1"/>
      <w:numFmt w:val="decimal"/>
      <w:lvlText w:val="%4."/>
      <w:lvlJc w:val="left"/>
      <w:pPr>
        <w:ind w:left="2310" w:hanging="360"/>
      </w:pPr>
    </w:lvl>
    <w:lvl w:ilvl="4" w:tplc="0C090019">
      <w:start w:val="1"/>
      <w:numFmt w:val="lowerLetter"/>
      <w:lvlText w:val="%5."/>
      <w:lvlJc w:val="left"/>
      <w:pPr>
        <w:ind w:left="3030" w:hanging="360"/>
      </w:pPr>
    </w:lvl>
    <w:lvl w:ilvl="5" w:tplc="0C09001B">
      <w:start w:val="1"/>
      <w:numFmt w:val="lowerRoman"/>
      <w:lvlText w:val="%6."/>
      <w:lvlJc w:val="right"/>
      <w:pPr>
        <w:ind w:left="3750" w:hanging="180"/>
      </w:pPr>
    </w:lvl>
    <w:lvl w:ilvl="6" w:tplc="0C09000F">
      <w:start w:val="1"/>
      <w:numFmt w:val="decimal"/>
      <w:lvlText w:val="%7."/>
      <w:lvlJc w:val="left"/>
      <w:pPr>
        <w:ind w:left="4470" w:hanging="360"/>
      </w:pPr>
    </w:lvl>
    <w:lvl w:ilvl="7" w:tplc="0C090019">
      <w:start w:val="1"/>
      <w:numFmt w:val="lowerLetter"/>
      <w:lvlText w:val="%8."/>
      <w:lvlJc w:val="left"/>
      <w:pPr>
        <w:ind w:left="5190" w:hanging="360"/>
      </w:pPr>
    </w:lvl>
    <w:lvl w:ilvl="8" w:tplc="0C09001B">
      <w:start w:val="1"/>
      <w:numFmt w:val="lowerRoman"/>
      <w:lvlText w:val="%9."/>
      <w:lvlJc w:val="right"/>
      <w:pPr>
        <w:ind w:left="5910" w:hanging="180"/>
      </w:pPr>
    </w:lvl>
  </w:abstractNum>
  <w:abstractNum w:abstractNumId="34">
    <w:nsid w:val="573E29C4"/>
    <w:multiLevelType w:val="hybridMultilevel"/>
    <w:tmpl w:val="D57EEA8C"/>
    <w:lvl w:ilvl="0" w:tplc="A112D158">
      <w:start w:val="1"/>
      <w:numFmt w:val="lowerLetter"/>
      <w:lvlText w:val="(%1)"/>
      <w:lvlJc w:val="left"/>
      <w:pPr>
        <w:ind w:left="567" w:hanging="567"/>
      </w:pPr>
      <w:rPr>
        <w:rFonts w:asciiTheme="minorHAnsi" w:eastAsia="Times New Roman" w:hAnsiTheme="minorHAnsi" w:cs="Times New Roman" w:hint="default"/>
        <w:b w:val="0"/>
        <w:spacing w:val="-1"/>
        <w:w w:val="100"/>
        <w:sz w:val="22"/>
        <w:szCs w:val="22"/>
      </w:rPr>
    </w:lvl>
    <w:lvl w:ilvl="1" w:tplc="0FF4824A">
      <w:start w:val="1"/>
      <w:numFmt w:val="lowerRoman"/>
      <w:lvlText w:val="(%2)"/>
      <w:lvlJc w:val="left"/>
      <w:pPr>
        <w:ind w:left="1133" w:hanging="567"/>
      </w:pPr>
      <w:rPr>
        <w:rFonts w:ascii="Times New Roman" w:eastAsia="Times New Roman" w:hAnsi="Times New Roman" w:cs="Times New Roman" w:hint="default"/>
        <w:spacing w:val="-1"/>
        <w:w w:val="100"/>
        <w:sz w:val="20"/>
        <w:szCs w:val="20"/>
      </w:rPr>
    </w:lvl>
    <w:lvl w:ilvl="2" w:tplc="C16E0EC8">
      <w:start w:val="1"/>
      <w:numFmt w:val="bullet"/>
      <w:lvlText w:val="•"/>
      <w:lvlJc w:val="left"/>
      <w:pPr>
        <w:ind w:left="1788" w:hanging="567"/>
      </w:pPr>
    </w:lvl>
    <w:lvl w:ilvl="3" w:tplc="5896E7CC">
      <w:start w:val="1"/>
      <w:numFmt w:val="bullet"/>
      <w:lvlText w:val="•"/>
      <w:lvlJc w:val="left"/>
      <w:pPr>
        <w:ind w:left="2437" w:hanging="567"/>
      </w:pPr>
    </w:lvl>
    <w:lvl w:ilvl="4" w:tplc="2F1839F6">
      <w:start w:val="1"/>
      <w:numFmt w:val="bullet"/>
      <w:lvlText w:val="•"/>
      <w:lvlJc w:val="left"/>
      <w:pPr>
        <w:ind w:left="3087" w:hanging="567"/>
      </w:pPr>
    </w:lvl>
    <w:lvl w:ilvl="5" w:tplc="DD60656A">
      <w:start w:val="1"/>
      <w:numFmt w:val="bullet"/>
      <w:lvlText w:val="•"/>
      <w:lvlJc w:val="left"/>
      <w:pPr>
        <w:ind w:left="3736" w:hanging="567"/>
      </w:pPr>
    </w:lvl>
    <w:lvl w:ilvl="6" w:tplc="0480E394">
      <w:start w:val="1"/>
      <w:numFmt w:val="bullet"/>
      <w:lvlText w:val="•"/>
      <w:lvlJc w:val="left"/>
      <w:pPr>
        <w:ind w:left="4386" w:hanging="567"/>
      </w:pPr>
    </w:lvl>
    <w:lvl w:ilvl="7" w:tplc="3F9C9C26">
      <w:start w:val="1"/>
      <w:numFmt w:val="bullet"/>
      <w:lvlText w:val="•"/>
      <w:lvlJc w:val="left"/>
      <w:pPr>
        <w:ind w:left="5035" w:hanging="567"/>
      </w:pPr>
    </w:lvl>
    <w:lvl w:ilvl="8" w:tplc="04AA32F6">
      <w:start w:val="1"/>
      <w:numFmt w:val="bullet"/>
      <w:lvlText w:val="•"/>
      <w:lvlJc w:val="left"/>
      <w:pPr>
        <w:ind w:left="5685" w:hanging="567"/>
      </w:pPr>
    </w:lvl>
  </w:abstractNum>
  <w:abstractNum w:abstractNumId="35">
    <w:nsid w:val="5FB03EE1"/>
    <w:multiLevelType w:val="hybridMultilevel"/>
    <w:tmpl w:val="1C32F1EC"/>
    <w:lvl w:ilvl="0" w:tplc="F77613AE">
      <w:start w:val="1"/>
      <w:numFmt w:val="lowerRoman"/>
      <w:lvlText w:val="(%1)"/>
      <w:lvlJc w:val="left"/>
      <w:pPr>
        <w:ind w:left="720" w:hanging="360"/>
      </w:pPr>
      <w:rPr>
        <w:rFonts w:ascii="Times New Roman" w:eastAsia="Times New Roman" w:hAnsi="Times New Roman" w:cs="Times New Roman" w:hint="default"/>
        <w:spacing w:val="-4"/>
        <w:w w:val="100"/>
        <w:sz w:val="20"/>
        <w:szCs w:val="2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6">
    <w:nsid w:val="62ED58EF"/>
    <w:multiLevelType w:val="hybridMultilevel"/>
    <w:tmpl w:val="3E54AA90"/>
    <w:lvl w:ilvl="0" w:tplc="EA94CCAE">
      <w:start w:val="1"/>
      <w:numFmt w:val="bullet"/>
      <w:lvlText w:val="•"/>
      <w:lvlJc w:val="left"/>
      <w:pPr>
        <w:ind w:left="31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CF0EE2F2">
      <w:start w:val="1"/>
      <w:numFmt w:val="bullet"/>
      <w:lvlText w:val="o"/>
      <w:lvlJc w:val="left"/>
      <w:pPr>
        <w:ind w:left="122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79A7A82">
      <w:start w:val="1"/>
      <w:numFmt w:val="bullet"/>
      <w:lvlText w:val="▪"/>
      <w:lvlJc w:val="left"/>
      <w:pPr>
        <w:ind w:left="19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6CF09C26">
      <w:start w:val="1"/>
      <w:numFmt w:val="bullet"/>
      <w:lvlText w:val="•"/>
      <w:lvlJc w:val="left"/>
      <w:pPr>
        <w:ind w:left="266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F108759C">
      <w:start w:val="1"/>
      <w:numFmt w:val="bullet"/>
      <w:lvlText w:val="o"/>
      <w:lvlJc w:val="left"/>
      <w:pPr>
        <w:ind w:left="338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818075A8">
      <w:start w:val="1"/>
      <w:numFmt w:val="bullet"/>
      <w:lvlText w:val="▪"/>
      <w:lvlJc w:val="left"/>
      <w:pPr>
        <w:ind w:left="410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0E1CC9F8">
      <w:start w:val="1"/>
      <w:numFmt w:val="bullet"/>
      <w:lvlText w:val="•"/>
      <w:lvlJc w:val="left"/>
      <w:pPr>
        <w:ind w:left="482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A940952E">
      <w:start w:val="1"/>
      <w:numFmt w:val="bullet"/>
      <w:lvlText w:val="o"/>
      <w:lvlJc w:val="left"/>
      <w:pPr>
        <w:ind w:left="55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4ECE6CE">
      <w:start w:val="1"/>
      <w:numFmt w:val="bullet"/>
      <w:lvlText w:val="▪"/>
      <w:lvlJc w:val="left"/>
      <w:pPr>
        <w:ind w:left="626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7">
    <w:nsid w:val="69F11422"/>
    <w:multiLevelType w:val="hybridMultilevel"/>
    <w:tmpl w:val="80E43B8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8">
    <w:nsid w:val="6BA55AE1"/>
    <w:multiLevelType w:val="hybridMultilevel"/>
    <w:tmpl w:val="49EA196C"/>
    <w:lvl w:ilvl="0" w:tplc="91840C3C">
      <w:start w:val="1"/>
      <w:numFmt w:val="bullet"/>
      <w:lvlText w:val="•"/>
      <w:lvlJc w:val="left"/>
      <w:pPr>
        <w:ind w:left="46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9B4C3B3A">
      <w:start w:val="1"/>
      <w:numFmt w:val="bullet"/>
      <w:lvlText w:val="o"/>
      <w:lvlJc w:val="left"/>
      <w:pPr>
        <w:ind w:left="128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A524D8CC">
      <w:start w:val="1"/>
      <w:numFmt w:val="bullet"/>
      <w:lvlText w:val="▪"/>
      <w:lvlJc w:val="left"/>
      <w:pPr>
        <w:ind w:left="200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C8A637CE">
      <w:start w:val="1"/>
      <w:numFmt w:val="bullet"/>
      <w:lvlText w:val="•"/>
      <w:lvlJc w:val="left"/>
      <w:pPr>
        <w:ind w:left="272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64521E90">
      <w:start w:val="1"/>
      <w:numFmt w:val="bullet"/>
      <w:lvlText w:val="o"/>
      <w:lvlJc w:val="left"/>
      <w:pPr>
        <w:ind w:left="344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DD1AEE30">
      <w:start w:val="1"/>
      <w:numFmt w:val="bullet"/>
      <w:lvlText w:val="▪"/>
      <w:lvlJc w:val="left"/>
      <w:pPr>
        <w:ind w:left="416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5FD2858A">
      <w:start w:val="1"/>
      <w:numFmt w:val="bullet"/>
      <w:lvlText w:val="•"/>
      <w:lvlJc w:val="left"/>
      <w:pPr>
        <w:ind w:left="488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5D4CB0A6">
      <w:start w:val="1"/>
      <w:numFmt w:val="bullet"/>
      <w:lvlText w:val="o"/>
      <w:lvlJc w:val="left"/>
      <w:pPr>
        <w:ind w:left="560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FA8DAF8">
      <w:start w:val="1"/>
      <w:numFmt w:val="bullet"/>
      <w:lvlText w:val="▪"/>
      <w:lvlJc w:val="left"/>
      <w:pPr>
        <w:ind w:left="632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9">
    <w:nsid w:val="6BD80552"/>
    <w:multiLevelType w:val="hybridMultilevel"/>
    <w:tmpl w:val="D3D678D8"/>
    <w:lvl w:ilvl="0" w:tplc="95A69470">
      <w:start w:val="1"/>
      <w:numFmt w:val="lowerLetter"/>
      <w:lvlText w:val="(%1)"/>
      <w:lvlJc w:val="left"/>
      <w:pPr>
        <w:ind w:left="926" w:hanging="360"/>
      </w:pPr>
      <w:rPr>
        <w:rFonts w:asciiTheme="minorHAnsi" w:eastAsia="Times New Roman" w:hAnsiTheme="minorHAnsi" w:cs="Times New Roman" w:hint="default"/>
        <w:spacing w:val="-5"/>
        <w:w w:val="100"/>
        <w:sz w:val="22"/>
        <w:szCs w:val="22"/>
      </w:rPr>
    </w:lvl>
    <w:lvl w:ilvl="1" w:tplc="0C090019">
      <w:start w:val="1"/>
      <w:numFmt w:val="lowerLetter"/>
      <w:lvlText w:val="%2."/>
      <w:lvlJc w:val="left"/>
      <w:pPr>
        <w:ind w:left="1646" w:hanging="360"/>
      </w:pPr>
    </w:lvl>
    <w:lvl w:ilvl="2" w:tplc="0C09001B">
      <w:start w:val="1"/>
      <w:numFmt w:val="lowerRoman"/>
      <w:lvlText w:val="%3."/>
      <w:lvlJc w:val="right"/>
      <w:pPr>
        <w:ind w:left="2366" w:hanging="180"/>
      </w:pPr>
    </w:lvl>
    <w:lvl w:ilvl="3" w:tplc="0C09000F">
      <w:start w:val="1"/>
      <w:numFmt w:val="decimal"/>
      <w:lvlText w:val="%4."/>
      <w:lvlJc w:val="left"/>
      <w:pPr>
        <w:ind w:left="3086" w:hanging="360"/>
      </w:pPr>
    </w:lvl>
    <w:lvl w:ilvl="4" w:tplc="0C090019">
      <w:start w:val="1"/>
      <w:numFmt w:val="lowerLetter"/>
      <w:lvlText w:val="%5."/>
      <w:lvlJc w:val="left"/>
      <w:pPr>
        <w:ind w:left="3806" w:hanging="360"/>
      </w:pPr>
    </w:lvl>
    <w:lvl w:ilvl="5" w:tplc="0C09001B">
      <w:start w:val="1"/>
      <w:numFmt w:val="lowerRoman"/>
      <w:lvlText w:val="%6."/>
      <w:lvlJc w:val="right"/>
      <w:pPr>
        <w:ind w:left="4526" w:hanging="180"/>
      </w:pPr>
    </w:lvl>
    <w:lvl w:ilvl="6" w:tplc="0C09000F">
      <w:start w:val="1"/>
      <w:numFmt w:val="decimal"/>
      <w:lvlText w:val="%7."/>
      <w:lvlJc w:val="left"/>
      <w:pPr>
        <w:ind w:left="5246" w:hanging="360"/>
      </w:pPr>
    </w:lvl>
    <w:lvl w:ilvl="7" w:tplc="0C090019">
      <w:start w:val="1"/>
      <w:numFmt w:val="lowerLetter"/>
      <w:lvlText w:val="%8."/>
      <w:lvlJc w:val="left"/>
      <w:pPr>
        <w:ind w:left="5966" w:hanging="360"/>
      </w:pPr>
    </w:lvl>
    <w:lvl w:ilvl="8" w:tplc="0C09001B">
      <w:start w:val="1"/>
      <w:numFmt w:val="lowerRoman"/>
      <w:lvlText w:val="%9."/>
      <w:lvlJc w:val="right"/>
      <w:pPr>
        <w:ind w:left="6686" w:hanging="180"/>
      </w:pPr>
    </w:lvl>
  </w:abstractNum>
  <w:abstractNum w:abstractNumId="40">
    <w:nsid w:val="6F5D0330"/>
    <w:multiLevelType w:val="hybridMultilevel"/>
    <w:tmpl w:val="FC143A52"/>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41">
    <w:nsid w:val="76457D00"/>
    <w:multiLevelType w:val="hybridMultilevel"/>
    <w:tmpl w:val="6FB4CCFC"/>
    <w:lvl w:ilvl="0" w:tplc="63669C64">
      <w:start w:val="1"/>
      <w:numFmt w:val="bullet"/>
      <w:lvlText w:val="•"/>
      <w:lvlJc w:val="left"/>
      <w:pPr>
        <w:ind w:left="734"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1" w:tplc="400800F0">
      <w:start w:val="1"/>
      <w:numFmt w:val="bullet"/>
      <w:lvlText w:val="o"/>
      <w:lvlJc w:val="left"/>
      <w:pPr>
        <w:ind w:left="152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2" w:tplc="38D241EE">
      <w:start w:val="1"/>
      <w:numFmt w:val="bullet"/>
      <w:lvlText w:val="▪"/>
      <w:lvlJc w:val="left"/>
      <w:pPr>
        <w:ind w:left="22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3" w:tplc="BD2E43A4">
      <w:start w:val="1"/>
      <w:numFmt w:val="bullet"/>
      <w:lvlText w:val="•"/>
      <w:lvlJc w:val="left"/>
      <w:pPr>
        <w:ind w:left="296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4" w:tplc="7882934E">
      <w:start w:val="1"/>
      <w:numFmt w:val="bullet"/>
      <w:lvlText w:val="o"/>
      <w:lvlJc w:val="left"/>
      <w:pPr>
        <w:ind w:left="368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5" w:tplc="A84AAADC">
      <w:start w:val="1"/>
      <w:numFmt w:val="bullet"/>
      <w:lvlText w:val="▪"/>
      <w:lvlJc w:val="left"/>
      <w:pPr>
        <w:ind w:left="440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6" w:tplc="2638B566">
      <w:start w:val="1"/>
      <w:numFmt w:val="bullet"/>
      <w:lvlText w:val="•"/>
      <w:lvlJc w:val="left"/>
      <w:pPr>
        <w:ind w:left="5122" w:firstLine="0"/>
      </w:pPr>
      <w:rPr>
        <w:rFonts w:ascii="Arial" w:eastAsia="Arial" w:hAnsi="Arial" w:cs="Arial"/>
        <w:b w:val="0"/>
        <w:i w:val="0"/>
        <w:strike w:val="0"/>
        <w:dstrike w:val="0"/>
        <w:color w:val="595959"/>
        <w:sz w:val="22"/>
        <w:szCs w:val="22"/>
        <w:u w:val="none" w:color="000000"/>
        <w:effect w:val="none"/>
        <w:bdr w:val="none" w:sz="0" w:space="0" w:color="auto" w:frame="1"/>
        <w:vertAlign w:val="baseline"/>
      </w:rPr>
    </w:lvl>
    <w:lvl w:ilvl="7" w:tplc="8EF4BF6C">
      <w:start w:val="1"/>
      <w:numFmt w:val="bullet"/>
      <w:lvlText w:val="o"/>
      <w:lvlJc w:val="left"/>
      <w:pPr>
        <w:ind w:left="584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lvl w:ilvl="8" w:tplc="1EF63C00">
      <w:start w:val="1"/>
      <w:numFmt w:val="bullet"/>
      <w:lvlText w:val="▪"/>
      <w:lvlJc w:val="left"/>
      <w:pPr>
        <w:ind w:left="6562" w:firstLine="0"/>
      </w:pPr>
      <w:rPr>
        <w:rFonts w:ascii="Segoe UI Symbol" w:eastAsia="Segoe UI Symbol" w:hAnsi="Segoe UI Symbol" w:cs="Segoe UI Symbol"/>
        <w:b w:val="0"/>
        <w:i w:val="0"/>
        <w:strike w:val="0"/>
        <w:dstrike w:val="0"/>
        <w:color w:val="595959"/>
        <w:sz w:val="22"/>
        <w:szCs w:val="22"/>
        <w:u w:val="none" w:color="000000"/>
        <w:effect w:val="none"/>
        <w:bdr w:val="none" w:sz="0" w:space="0" w:color="auto" w:frame="1"/>
        <w:vertAlign w:val="baseline"/>
      </w:rPr>
    </w:lvl>
  </w:abstractNum>
  <w:abstractNum w:abstractNumId="42">
    <w:nsid w:val="77EC6537"/>
    <w:multiLevelType w:val="hybridMultilevel"/>
    <w:tmpl w:val="802822DA"/>
    <w:lvl w:ilvl="0" w:tplc="75C46934">
      <w:start w:val="1"/>
      <w:numFmt w:val="bullet"/>
      <w:lvlText w:val="•"/>
      <w:lvlJc w:val="left"/>
      <w:pPr>
        <w:ind w:left="31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7C8098C">
      <w:start w:val="1"/>
      <w:numFmt w:val="bullet"/>
      <w:lvlText w:val="o"/>
      <w:lvlJc w:val="left"/>
      <w:pPr>
        <w:ind w:left="122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95648F30">
      <w:start w:val="1"/>
      <w:numFmt w:val="bullet"/>
      <w:lvlText w:val="▪"/>
      <w:lvlJc w:val="left"/>
      <w:pPr>
        <w:ind w:left="19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C1489346">
      <w:start w:val="1"/>
      <w:numFmt w:val="bullet"/>
      <w:lvlText w:val="•"/>
      <w:lvlJc w:val="left"/>
      <w:pPr>
        <w:ind w:left="266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5F141CE8">
      <w:start w:val="1"/>
      <w:numFmt w:val="bullet"/>
      <w:lvlText w:val="o"/>
      <w:lvlJc w:val="left"/>
      <w:pPr>
        <w:ind w:left="338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5D7CB3F2">
      <w:start w:val="1"/>
      <w:numFmt w:val="bullet"/>
      <w:lvlText w:val="▪"/>
      <w:lvlJc w:val="left"/>
      <w:pPr>
        <w:ind w:left="410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F070C2E0">
      <w:start w:val="1"/>
      <w:numFmt w:val="bullet"/>
      <w:lvlText w:val="•"/>
      <w:lvlJc w:val="left"/>
      <w:pPr>
        <w:ind w:left="482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578E00E">
      <w:start w:val="1"/>
      <w:numFmt w:val="bullet"/>
      <w:lvlText w:val="o"/>
      <w:lvlJc w:val="left"/>
      <w:pPr>
        <w:ind w:left="55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2FB8EB78">
      <w:start w:val="1"/>
      <w:numFmt w:val="bullet"/>
      <w:lvlText w:val="▪"/>
      <w:lvlJc w:val="left"/>
      <w:pPr>
        <w:ind w:left="626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3">
    <w:nsid w:val="786D4380"/>
    <w:multiLevelType w:val="hybridMultilevel"/>
    <w:tmpl w:val="80162A08"/>
    <w:lvl w:ilvl="0" w:tplc="C55C141A">
      <w:start w:val="1"/>
      <w:numFmt w:val="bullet"/>
      <w:lvlText w:val="•"/>
      <w:lvlJc w:val="left"/>
      <w:pPr>
        <w:ind w:left="-1592" w:hanging="360"/>
      </w:pPr>
    </w:lvl>
    <w:lvl w:ilvl="1" w:tplc="0C090003">
      <w:start w:val="1"/>
      <w:numFmt w:val="bullet"/>
      <w:lvlText w:val="o"/>
      <w:lvlJc w:val="left"/>
      <w:pPr>
        <w:ind w:left="-872" w:hanging="360"/>
      </w:pPr>
      <w:rPr>
        <w:rFonts w:ascii="Courier New" w:hAnsi="Courier New" w:cs="Courier New" w:hint="default"/>
      </w:rPr>
    </w:lvl>
    <w:lvl w:ilvl="2" w:tplc="0C090005">
      <w:start w:val="1"/>
      <w:numFmt w:val="bullet"/>
      <w:lvlText w:val=""/>
      <w:lvlJc w:val="left"/>
      <w:pPr>
        <w:ind w:left="-152" w:hanging="360"/>
      </w:pPr>
      <w:rPr>
        <w:rFonts w:ascii="Wingdings" w:hAnsi="Wingdings" w:hint="default"/>
      </w:rPr>
    </w:lvl>
    <w:lvl w:ilvl="3" w:tplc="0C090001">
      <w:start w:val="1"/>
      <w:numFmt w:val="bullet"/>
      <w:lvlText w:val=""/>
      <w:lvlJc w:val="left"/>
      <w:pPr>
        <w:ind w:left="568" w:hanging="360"/>
      </w:pPr>
      <w:rPr>
        <w:rFonts w:ascii="Symbol" w:hAnsi="Symbol" w:hint="default"/>
      </w:rPr>
    </w:lvl>
    <w:lvl w:ilvl="4" w:tplc="0C090003">
      <w:start w:val="1"/>
      <w:numFmt w:val="bullet"/>
      <w:lvlText w:val="o"/>
      <w:lvlJc w:val="left"/>
      <w:pPr>
        <w:ind w:left="1288" w:hanging="360"/>
      </w:pPr>
      <w:rPr>
        <w:rFonts w:ascii="Courier New" w:hAnsi="Courier New" w:cs="Courier New" w:hint="default"/>
      </w:rPr>
    </w:lvl>
    <w:lvl w:ilvl="5" w:tplc="0C090005">
      <w:start w:val="1"/>
      <w:numFmt w:val="bullet"/>
      <w:lvlText w:val=""/>
      <w:lvlJc w:val="left"/>
      <w:pPr>
        <w:ind w:left="2008" w:hanging="360"/>
      </w:pPr>
      <w:rPr>
        <w:rFonts w:ascii="Wingdings" w:hAnsi="Wingdings" w:hint="default"/>
      </w:rPr>
    </w:lvl>
    <w:lvl w:ilvl="6" w:tplc="0C090001">
      <w:start w:val="1"/>
      <w:numFmt w:val="bullet"/>
      <w:lvlText w:val=""/>
      <w:lvlJc w:val="left"/>
      <w:pPr>
        <w:ind w:left="2728" w:hanging="360"/>
      </w:pPr>
      <w:rPr>
        <w:rFonts w:ascii="Symbol" w:hAnsi="Symbol" w:hint="default"/>
      </w:rPr>
    </w:lvl>
    <w:lvl w:ilvl="7" w:tplc="0C090003">
      <w:start w:val="1"/>
      <w:numFmt w:val="bullet"/>
      <w:lvlText w:val="o"/>
      <w:lvlJc w:val="left"/>
      <w:pPr>
        <w:ind w:left="3448" w:hanging="360"/>
      </w:pPr>
      <w:rPr>
        <w:rFonts w:ascii="Courier New" w:hAnsi="Courier New" w:cs="Courier New" w:hint="default"/>
      </w:rPr>
    </w:lvl>
    <w:lvl w:ilvl="8" w:tplc="0C090005">
      <w:start w:val="1"/>
      <w:numFmt w:val="bullet"/>
      <w:lvlText w:val=""/>
      <w:lvlJc w:val="left"/>
      <w:pPr>
        <w:ind w:left="4168" w:hanging="360"/>
      </w:pPr>
      <w:rPr>
        <w:rFonts w:ascii="Wingdings" w:hAnsi="Wingdings" w:hint="default"/>
      </w:rPr>
    </w:lvl>
  </w:abstractNum>
  <w:abstractNum w:abstractNumId="44">
    <w:nsid w:val="7D0A458B"/>
    <w:multiLevelType w:val="hybridMultilevel"/>
    <w:tmpl w:val="748217E2"/>
    <w:lvl w:ilvl="0" w:tplc="32E606C2">
      <w:start w:val="1"/>
      <w:numFmt w:val="bullet"/>
      <w:lvlText w:val="•"/>
      <w:lvlJc w:val="left"/>
      <w:pPr>
        <w:ind w:left="45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803020C2">
      <w:start w:val="1"/>
      <w:numFmt w:val="bullet"/>
      <w:lvlText w:val="o"/>
      <w:lvlJc w:val="left"/>
      <w:pPr>
        <w:ind w:left="128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29E498B2">
      <w:start w:val="1"/>
      <w:numFmt w:val="bullet"/>
      <w:lvlText w:val="▪"/>
      <w:lvlJc w:val="left"/>
      <w:pPr>
        <w:ind w:left="200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4EF0D930">
      <w:start w:val="1"/>
      <w:numFmt w:val="bullet"/>
      <w:lvlText w:val="•"/>
      <w:lvlJc w:val="left"/>
      <w:pPr>
        <w:ind w:left="272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E5C9DC4">
      <w:start w:val="1"/>
      <w:numFmt w:val="bullet"/>
      <w:lvlText w:val="o"/>
      <w:lvlJc w:val="left"/>
      <w:pPr>
        <w:ind w:left="344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EA6E0FBA">
      <w:start w:val="1"/>
      <w:numFmt w:val="bullet"/>
      <w:lvlText w:val="▪"/>
      <w:lvlJc w:val="left"/>
      <w:pPr>
        <w:ind w:left="416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A1CA40FC">
      <w:start w:val="1"/>
      <w:numFmt w:val="bullet"/>
      <w:lvlText w:val="•"/>
      <w:lvlJc w:val="left"/>
      <w:pPr>
        <w:ind w:left="488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58DEB00A">
      <w:start w:val="1"/>
      <w:numFmt w:val="bullet"/>
      <w:lvlText w:val="o"/>
      <w:lvlJc w:val="left"/>
      <w:pPr>
        <w:ind w:left="560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11A8C036">
      <w:start w:val="1"/>
      <w:numFmt w:val="bullet"/>
      <w:lvlText w:val="▪"/>
      <w:lvlJc w:val="left"/>
      <w:pPr>
        <w:ind w:left="6326"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5">
    <w:nsid w:val="7F8A1F15"/>
    <w:multiLevelType w:val="hybridMultilevel"/>
    <w:tmpl w:val="5C848EC2"/>
    <w:lvl w:ilvl="0" w:tplc="4CE8E564">
      <w:start w:val="1"/>
      <w:numFmt w:val="bullet"/>
      <w:lvlText w:val="•"/>
      <w:lvlJc w:val="left"/>
      <w:pPr>
        <w:ind w:left="317"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B640425A">
      <w:start w:val="1"/>
      <w:numFmt w:val="bullet"/>
      <w:lvlText w:val="o"/>
      <w:lvlJc w:val="left"/>
      <w:pPr>
        <w:ind w:left="122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F0464FC8">
      <w:start w:val="1"/>
      <w:numFmt w:val="bullet"/>
      <w:lvlText w:val="▪"/>
      <w:lvlJc w:val="left"/>
      <w:pPr>
        <w:ind w:left="19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EFEF132">
      <w:start w:val="1"/>
      <w:numFmt w:val="bullet"/>
      <w:lvlText w:val="•"/>
      <w:lvlJc w:val="left"/>
      <w:pPr>
        <w:ind w:left="266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D494C442">
      <w:start w:val="1"/>
      <w:numFmt w:val="bullet"/>
      <w:lvlText w:val="o"/>
      <w:lvlJc w:val="left"/>
      <w:pPr>
        <w:ind w:left="338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A79A6674">
      <w:start w:val="1"/>
      <w:numFmt w:val="bullet"/>
      <w:lvlText w:val="▪"/>
      <w:lvlJc w:val="left"/>
      <w:pPr>
        <w:ind w:left="410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F370BEDC">
      <w:start w:val="1"/>
      <w:numFmt w:val="bullet"/>
      <w:lvlText w:val="•"/>
      <w:lvlJc w:val="left"/>
      <w:pPr>
        <w:ind w:left="482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906E3E48">
      <w:start w:val="1"/>
      <w:numFmt w:val="bullet"/>
      <w:lvlText w:val="o"/>
      <w:lvlJc w:val="left"/>
      <w:pPr>
        <w:ind w:left="554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BAD8A000">
      <w:start w:val="1"/>
      <w:numFmt w:val="bullet"/>
      <w:lvlText w:val="▪"/>
      <w:lvlJc w:val="left"/>
      <w:pPr>
        <w:ind w:left="6262"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num w:numId="1">
    <w:abstractNumId w:val="16"/>
  </w:num>
  <w:num w:numId="2">
    <w:abstractNumId w:val="40"/>
  </w:num>
  <w:num w:numId="3">
    <w:abstractNumId w:val="24"/>
  </w:num>
  <w:num w:numId="4">
    <w:abstractNumId w:val="1"/>
  </w:num>
  <w:num w:numId="5">
    <w:abstractNumId w:val="5"/>
    <w:lvlOverride w:ilvl="0"/>
    <w:lvlOverride w:ilvl="1"/>
    <w:lvlOverride w:ilvl="2"/>
    <w:lvlOverride w:ilvl="3"/>
    <w:lvlOverride w:ilvl="4"/>
    <w:lvlOverride w:ilvl="5"/>
    <w:lvlOverride w:ilvl="6"/>
    <w:lvlOverride w:ilvl="7"/>
    <w:lvlOverride w:ilvl="8"/>
  </w:num>
  <w:num w:numId="6">
    <w:abstractNumId w:val="23"/>
    <w:lvlOverride w:ilvl="0"/>
    <w:lvlOverride w:ilvl="1"/>
    <w:lvlOverride w:ilvl="2"/>
    <w:lvlOverride w:ilvl="3"/>
    <w:lvlOverride w:ilvl="4"/>
    <w:lvlOverride w:ilvl="5"/>
    <w:lvlOverride w:ilvl="6"/>
    <w:lvlOverride w:ilvl="7"/>
    <w:lvlOverride w:ilvl="8"/>
  </w:num>
  <w:num w:numId="7">
    <w:abstractNumId w:val="37"/>
    <w:lvlOverride w:ilvl="0"/>
    <w:lvlOverride w:ilvl="1"/>
    <w:lvlOverride w:ilvl="2"/>
    <w:lvlOverride w:ilvl="3"/>
    <w:lvlOverride w:ilvl="4"/>
    <w:lvlOverride w:ilvl="5"/>
    <w:lvlOverride w:ilvl="6"/>
    <w:lvlOverride w:ilvl="7"/>
    <w:lvlOverride w:ilvl="8"/>
  </w:num>
  <w:num w:numId="8">
    <w:abstractNumId w:val="8"/>
    <w:lvlOverride w:ilvl="0"/>
    <w:lvlOverride w:ilvl="1"/>
    <w:lvlOverride w:ilvl="2"/>
    <w:lvlOverride w:ilvl="3"/>
    <w:lvlOverride w:ilvl="4"/>
    <w:lvlOverride w:ilvl="5"/>
    <w:lvlOverride w:ilvl="6"/>
    <w:lvlOverride w:ilvl="7"/>
    <w:lvlOverride w:ilvl="8"/>
  </w:num>
  <w:num w:numId="9">
    <w:abstractNumId w:val="10"/>
    <w:lvlOverride w:ilvl="0"/>
    <w:lvlOverride w:ilvl="1"/>
    <w:lvlOverride w:ilvl="2"/>
    <w:lvlOverride w:ilvl="3"/>
    <w:lvlOverride w:ilvl="4"/>
    <w:lvlOverride w:ilvl="5"/>
    <w:lvlOverride w:ilvl="6"/>
    <w:lvlOverride w:ilvl="7"/>
    <w:lvlOverride w:ilvl="8"/>
  </w:num>
  <w:num w:numId="10">
    <w:abstractNumId w:val="2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lvlOverride w:ilvl="2"/>
    <w:lvlOverride w:ilvl="3"/>
    <w:lvlOverride w:ilvl="4"/>
    <w:lvlOverride w:ilvl="5"/>
    <w:lvlOverride w:ilvl="6"/>
    <w:lvlOverride w:ilvl="7"/>
    <w:lvlOverride w:ilvl="8"/>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lvlOverride w:ilvl="2"/>
    <w:lvlOverride w:ilvl="3"/>
    <w:lvlOverride w:ilvl="4"/>
    <w:lvlOverride w:ilvl="5"/>
    <w:lvlOverride w:ilvl="6"/>
    <w:lvlOverride w:ilvl="7"/>
    <w:lvlOverride w:ilvl="8"/>
  </w:num>
  <w:num w:numId="19">
    <w:abstractNumId w:val="2"/>
    <w:lvlOverride w:ilvl="0"/>
    <w:lvlOverride w:ilvl="1"/>
    <w:lvlOverride w:ilvl="2"/>
    <w:lvlOverride w:ilvl="3"/>
    <w:lvlOverride w:ilvl="4"/>
    <w:lvlOverride w:ilvl="5"/>
    <w:lvlOverride w:ilvl="6"/>
    <w:lvlOverride w:ilvl="7"/>
    <w:lvlOverride w:ilvl="8"/>
  </w:num>
  <w:num w:numId="20">
    <w:abstractNumId w:val="17"/>
    <w:lvlOverride w:ilvl="0"/>
    <w:lvlOverride w:ilvl="1"/>
    <w:lvlOverride w:ilvl="2"/>
    <w:lvlOverride w:ilvl="3"/>
    <w:lvlOverride w:ilvl="4"/>
    <w:lvlOverride w:ilvl="5"/>
    <w:lvlOverride w:ilvl="6"/>
    <w:lvlOverride w:ilvl="7"/>
    <w:lvlOverride w:ilvl="8"/>
  </w:num>
  <w:num w:numId="21">
    <w:abstractNumId w:val="20"/>
    <w:lvlOverride w:ilvl="0"/>
    <w:lvlOverride w:ilvl="1"/>
    <w:lvlOverride w:ilvl="2"/>
    <w:lvlOverride w:ilvl="3"/>
    <w:lvlOverride w:ilvl="4"/>
    <w:lvlOverride w:ilvl="5"/>
    <w:lvlOverride w:ilvl="6"/>
    <w:lvlOverride w:ilvl="7"/>
    <w:lvlOverride w:ilvl="8"/>
  </w:num>
  <w:num w:numId="22">
    <w:abstractNumId w:val="26"/>
    <w:lvlOverride w:ilvl="0"/>
    <w:lvlOverride w:ilvl="1"/>
    <w:lvlOverride w:ilvl="2"/>
    <w:lvlOverride w:ilvl="3"/>
    <w:lvlOverride w:ilvl="4"/>
    <w:lvlOverride w:ilvl="5"/>
    <w:lvlOverride w:ilvl="6"/>
    <w:lvlOverride w:ilvl="7"/>
    <w:lvlOverride w:ilv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lvlOverride w:ilvl="1"/>
    <w:lvlOverride w:ilvl="2"/>
    <w:lvlOverride w:ilvl="3"/>
    <w:lvlOverride w:ilvl="4"/>
    <w:lvlOverride w:ilvl="5"/>
    <w:lvlOverride w:ilvl="6"/>
    <w:lvlOverride w:ilvl="7"/>
    <w:lvlOverride w:ilvl="8"/>
  </w:num>
  <w:num w:numId="25">
    <w:abstractNumId w:val="3"/>
    <w:lvlOverride w:ilvl="0"/>
    <w:lvlOverride w:ilvl="1"/>
    <w:lvlOverride w:ilvl="2"/>
    <w:lvlOverride w:ilvl="3"/>
    <w:lvlOverride w:ilvl="4"/>
    <w:lvlOverride w:ilvl="5"/>
    <w:lvlOverride w:ilvl="6"/>
    <w:lvlOverride w:ilvl="7"/>
    <w:lvlOverride w:ilvl="8"/>
  </w:num>
  <w:num w:numId="26">
    <w:abstractNumId w:val="31"/>
  </w:num>
  <w:num w:numId="27">
    <w:abstractNumId w:val="41"/>
    <w:lvlOverride w:ilvl="0"/>
    <w:lvlOverride w:ilvl="1"/>
    <w:lvlOverride w:ilvl="2"/>
    <w:lvlOverride w:ilvl="3"/>
    <w:lvlOverride w:ilvl="4"/>
    <w:lvlOverride w:ilvl="5"/>
    <w:lvlOverride w:ilvl="6"/>
    <w:lvlOverride w:ilvl="7"/>
    <w:lvlOverride w:ilvl="8"/>
  </w:num>
  <w:num w:numId="28">
    <w:abstractNumId w:val="18"/>
    <w:lvlOverride w:ilvl="0"/>
    <w:lvlOverride w:ilvl="1"/>
    <w:lvlOverride w:ilvl="2"/>
    <w:lvlOverride w:ilvl="3"/>
    <w:lvlOverride w:ilvl="4"/>
    <w:lvlOverride w:ilvl="5"/>
    <w:lvlOverride w:ilvl="6"/>
    <w:lvlOverride w:ilvl="7"/>
    <w:lvlOverride w:ilvl="8"/>
  </w:num>
  <w:num w:numId="29">
    <w:abstractNumId w:val="15"/>
    <w:lvlOverride w:ilvl="0"/>
    <w:lvlOverride w:ilvl="1"/>
    <w:lvlOverride w:ilvl="2"/>
    <w:lvlOverride w:ilvl="3"/>
    <w:lvlOverride w:ilvl="4"/>
    <w:lvlOverride w:ilvl="5"/>
    <w:lvlOverride w:ilvl="6"/>
    <w:lvlOverride w:ilvl="7"/>
    <w:lvlOverride w:ilvl="8"/>
  </w:num>
  <w:num w:numId="30">
    <w:abstractNumId w:val="7"/>
    <w:lvlOverride w:ilvl="0"/>
    <w:lvlOverride w:ilvl="1"/>
    <w:lvlOverride w:ilvl="2"/>
    <w:lvlOverride w:ilvl="3"/>
    <w:lvlOverride w:ilvl="4"/>
    <w:lvlOverride w:ilvl="5"/>
    <w:lvlOverride w:ilvl="6"/>
    <w:lvlOverride w:ilvl="7"/>
    <w:lvlOverride w:ilvl="8"/>
  </w:num>
  <w:num w:numId="31">
    <w:abstractNumId w:val="30"/>
    <w:lvlOverride w:ilvl="0"/>
    <w:lvlOverride w:ilvl="1"/>
    <w:lvlOverride w:ilvl="2"/>
    <w:lvlOverride w:ilvl="3"/>
    <w:lvlOverride w:ilvl="4"/>
    <w:lvlOverride w:ilvl="5"/>
    <w:lvlOverride w:ilvl="6"/>
    <w:lvlOverride w:ilvl="7"/>
    <w:lvlOverride w:ilvl="8"/>
  </w:num>
  <w:num w:numId="32">
    <w:abstractNumId w:val="12"/>
    <w:lvlOverride w:ilvl="0"/>
    <w:lvlOverride w:ilvl="1"/>
    <w:lvlOverride w:ilvl="2"/>
    <w:lvlOverride w:ilvl="3"/>
    <w:lvlOverride w:ilvl="4"/>
    <w:lvlOverride w:ilvl="5"/>
    <w:lvlOverride w:ilvl="6"/>
    <w:lvlOverride w:ilvl="7"/>
    <w:lvlOverride w:ilvl="8"/>
  </w:num>
  <w:num w:numId="33">
    <w:abstractNumId w:val="14"/>
    <w:lvlOverride w:ilvl="0"/>
    <w:lvlOverride w:ilvl="1"/>
    <w:lvlOverride w:ilvl="2"/>
    <w:lvlOverride w:ilvl="3"/>
    <w:lvlOverride w:ilvl="4"/>
    <w:lvlOverride w:ilvl="5"/>
    <w:lvlOverride w:ilvl="6"/>
    <w:lvlOverride w:ilvl="7"/>
    <w:lvlOverride w:ilvl="8"/>
  </w:num>
  <w:num w:numId="34">
    <w:abstractNumId w:val="28"/>
    <w:lvlOverride w:ilvl="0"/>
    <w:lvlOverride w:ilvl="1"/>
    <w:lvlOverride w:ilvl="2"/>
    <w:lvlOverride w:ilvl="3"/>
    <w:lvlOverride w:ilvl="4"/>
    <w:lvlOverride w:ilvl="5"/>
    <w:lvlOverride w:ilvl="6"/>
    <w:lvlOverride w:ilvl="7"/>
    <w:lvlOverride w:ilvl="8"/>
  </w:num>
  <w:num w:numId="35">
    <w:abstractNumId w:val="19"/>
    <w:lvlOverride w:ilvl="0"/>
    <w:lvlOverride w:ilvl="1"/>
    <w:lvlOverride w:ilvl="2"/>
    <w:lvlOverride w:ilvl="3"/>
    <w:lvlOverride w:ilvl="4"/>
    <w:lvlOverride w:ilvl="5"/>
    <w:lvlOverride w:ilvl="6"/>
    <w:lvlOverride w:ilvl="7"/>
    <w:lvlOverride w:ilvl="8"/>
  </w:num>
  <w:num w:numId="36">
    <w:abstractNumId w:val="44"/>
    <w:lvlOverride w:ilvl="0"/>
    <w:lvlOverride w:ilvl="1"/>
    <w:lvlOverride w:ilvl="2"/>
    <w:lvlOverride w:ilvl="3"/>
    <w:lvlOverride w:ilvl="4"/>
    <w:lvlOverride w:ilvl="5"/>
    <w:lvlOverride w:ilvl="6"/>
    <w:lvlOverride w:ilvl="7"/>
    <w:lvlOverride w:ilvl="8"/>
  </w:num>
  <w:num w:numId="37">
    <w:abstractNumId w:val="25"/>
    <w:lvlOverride w:ilvl="0"/>
    <w:lvlOverride w:ilvl="1"/>
    <w:lvlOverride w:ilvl="2"/>
    <w:lvlOverride w:ilvl="3"/>
    <w:lvlOverride w:ilvl="4"/>
    <w:lvlOverride w:ilvl="5"/>
    <w:lvlOverride w:ilvl="6"/>
    <w:lvlOverride w:ilvl="7"/>
    <w:lvlOverride w:ilvl="8"/>
  </w:num>
  <w:num w:numId="38">
    <w:abstractNumId w:val="42"/>
    <w:lvlOverride w:ilvl="0"/>
    <w:lvlOverride w:ilvl="1"/>
    <w:lvlOverride w:ilvl="2"/>
    <w:lvlOverride w:ilvl="3"/>
    <w:lvlOverride w:ilvl="4"/>
    <w:lvlOverride w:ilvl="5"/>
    <w:lvlOverride w:ilvl="6"/>
    <w:lvlOverride w:ilvl="7"/>
    <w:lvlOverride w:ilvl="8"/>
  </w:num>
  <w:num w:numId="39">
    <w:abstractNumId w:val="45"/>
    <w:lvlOverride w:ilvl="0"/>
    <w:lvlOverride w:ilvl="1"/>
    <w:lvlOverride w:ilvl="2"/>
    <w:lvlOverride w:ilvl="3"/>
    <w:lvlOverride w:ilvl="4"/>
    <w:lvlOverride w:ilvl="5"/>
    <w:lvlOverride w:ilvl="6"/>
    <w:lvlOverride w:ilvl="7"/>
    <w:lvlOverride w:ilvl="8"/>
  </w:num>
  <w:num w:numId="40">
    <w:abstractNumId w:val="36"/>
    <w:lvlOverride w:ilvl="0"/>
    <w:lvlOverride w:ilvl="1"/>
    <w:lvlOverride w:ilvl="2"/>
    <w:lvlOverride w:ilvl="3"/>
    <w:lvlOverride w:ilvl="4"/>
    <w:lvlOverride w:ilvl="5"/>
    <w:lvlOverride w:ilvl="6"/>
    <w:lvlOverride w:ilvl="7"/>
    <w:lvlOverride w:ilvl="8"/>
  </w:num>
  <w:num w:numId="41">
    <w:abstractNumId w:val="9"/>
    <w:lvlOverride w:ilvl="0"/>
    <w:lvlOverride w:ilvl="1"/>
    <w:lvlOverride w:ilvl="2"/>
    <w:lvlOverride w:ilvl="3"/>
    <w:lvlOverride w:ilvl="4"/>
    <w:lvlOverride w:ilvl="5"/>
    <w:lvlOverride w:ilvl="6"/>
    <w:lvlOverride w:ilvl="7"/>
    <w:lvlOverride w:ilvl="8"/>
  </w:num>
  <w:num w:numId="42">
    <w:abstractNumId w:val="11"/>
    <w:lvlOverride w:ilvl="0"/>
    <w:lvlOverride w:ilvl="1"/>
    <w:lvlOverride w:ilvl="2"/>
    <w:lvlOverride w:ilvl="3"/>
    <w:lvlOverride w:ilvl="4"/>
    <w:lvlOverride w:ilvl="5"/>
    <w:lvlOverride w:ilvl="6"/>
    <w:lvlOverride w:ilvl="7"/>
    <w:lvlOverride w:ilvl="8"/>
  </w:num>
  <w:num w:numId="43">
    <w:abstractNumId w:val="29"/>
    <w:lvlOverride w:ilvl="0"/>
    <w:lvlOverride w:ilvl="1"/>
    <w:lvlOverride w:ilvl="2"/>
    <w:lvlOverride w:ilvl="3"/>
    <w:lvlOverride w:ilvl="4"/>
    <w:lvlOverride w:ilvl="5"/>
    <w:lvlOverride w:ilvl="6"/>
    <w:lvlOverride w:ilvl="7"/>
    <w:lvlOverride w:ilvl="8"/>
  </w:num>
  <w:num w:numId="44">
    <w:abstractNumId w:val="32"/>
    <w:lvlOverride w:ilvl="0"/>
    <w:lvlOverride w:ilvl="1"/>
    <w:lvlOverride w:ilvl="2"/>
    <w:lvlOverride w:ilvl="3"/>
    <w:lvlOverride w:ilvl="4"/>
    <w:lvlOverride w:ilvl="5"/>
    <w:lvlOverride w:ilvl="6"/>
    <w:lvlOverride w:ilvl="7"/>
    <w:lvlOverride w:ilvl="8"/>
  </w:num>
  <w:num w:numId="45">
    <w:abstractNumId w:val="38"/>
    <w:lvlOverride w:ilvl="0"/>
    <w:lvlOverride w:ilvl="1"/>
    <w:lvlOverride w:ilvl="2"/>
    <w:lvlOverride w:ilvl="3"/>
    <w:lvlOverride w:ilvl="4"/>
    <w:lvlOverride w:ilvl="5"/>
    <w:lvlOverride w:ilvl="6"/>
    <w:lvlOverride w:ilvl="7"/>
    <w:lvlOverride w:ilvl="8"/>
  </w:num>
  <w:num w:numId="46">
    <w:abstractNumId w:val="4"/>
    <w:lvlOverride w:ilvl="0"/>
    <w:lvlOverride w:ilvl="1"/>
    <w:lvlOverride w:ilvl="2"/>
    <w:lvlOverride w:ilvl="3"/>
    <w:lvlOverride w:ilvl="4"/>
    <w:lvlOverride w:ilvl="5"/>
    <w:lvlOverride w:ilvl="6"/>
    <w:lvlOverride w:ilvl="7"/>
    <w:lvlOverride w:ilv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378"/>
    <w:rsid w:val="000953BF"/>
    <w:rsid w:val="00323F86"/>
    <w:rsid w:val="00374262"/>
    <w:rsid w:val="00376265"/>
    <w:rsid w:val="003F5271"/>
    <w:rsid w:val="004127B2"/>
    <w:rsid w:val="004644D7"/>
    <w:rsid w:val="004C4F8C"/>
    <w:rsid w:val="004F68BF"/>
    <w:rsid w:val="005C3D3A"/>
    <w:rsid w:val="00742257"/>
    <w:rsid w:val="00795C9F"/>
    <w:rsid w:val="00795D3A"/>
    <w:rsid w:val="007A55AB"/>
    <w:rsid w:val="007C2773"/>
    <w:rsid w:val="007D35C5"/>
    <w:rsid w:val="007D5C3F"/>
    <w:rsid w:val="007E3FEA"/>
    <w:rsid w:val="008D490A"/>
    <w:rsid w:val="00957A28"/>
    <w:rsid w:val="00985B4C"/>
    <w:rsid w:val="009955D7"/>
    <w:rsid w:val="009C3C64"/>
    <w:rsid w:val="009E1378"/>
    <w:rsid w:val="009E7E19"/>
    <w:rsid w:val="00A63348"/>
    <w:rsid w:val="00A712FA"/>
    <w:rsid w:val="00AE4A52"/>
    <w:rsid w:val="00B741FB"/>
    <w:rsid w:val="00C2253A"/>
    <w:rsid w:val="00C57226"/>
    <w:rsid w:val="00ED5F42"/>
    <w:rsid w:val="00F0239B"/>
    <w:rsid w:val="00F251C7"/>
    <w:rsid w:val="00FB24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63348"/>
    <w:pPr>
      <w:keepNext/>
      <w:keepLines/>
      <w:suppressAutoHyphens/>
      <w:spacing w:before="280" w:after="80" w:line="240" w:lineRule="auto"/>
      <w:outlineLvl w:val="0"/>
    </w:pPr>
    <w:rPr>
      <w:rFonts w:ascii="Arial" w:eastAsiaTheme="majorEastAsia" w:hAnsi="Arial" w:cstheme="majorBidi"/>
      <w:b/>
      <w:bCs/>
      <w:color w:val="595959" w:themeColor="text1" w:themeTint="A6"/>
      <w:sz w:val="28"/>
      <w:szCs w:val="32"/>
    </w:rPr>
  </w:style>
  <w:style w:type="paragraph" w:styleId="Heading2">
    <w:name w:val="heading 2"/>
    <w:basedOn w:val="Normal"/>
    <w:next w:val="Normal"/>
    <w:link w:val="Heading2Char"/>
    <w:autoRedefine/>
    <w:uiPriority w:val="9"/>
    <w:unhideWhenUsed/>
    <w:qFormat/>
    <w:rsid w:val="00A63348"/>
    <w:pPr>
      <w:keepNext/>
      <w:keepLines/>
      <w:suppressAutoHyphens/>
      <w:spacing w:before="200" w:after="40" w:line="240" w:lineRule="auto"/>
      <w:outlineLvl w:val="1"/>
    </w:pPr>
    <w:rPr>
      <w:rFonts w:ascii="Arial" w:eastAsiaTheme="majorEastAsia" w:hAnsi="Arial" w:cstheme="majorBidi"/>
      <w:bCs/>
      <w:color w:val="595959" w:themeColor="text1" w:themeTint="A6"/>
      <w:sz w:val="24"/>
      <w:szCs w:val="26"/>
    </w:rPr>
  </w:style>
  <w:style w:type="paragraph" w:styleId="Heading3">
    <w:name w:val="heading 3"/>
    <w:basedOn w:val="Normal"/>
    <w:next w:val="Normal"/>
    <w:link w:val="Heading3Char"/>
    <w:uiPriority w:val="9"/>
    <w:semiHidden/>
    <w:unhideWhenUsed/>
    <w:qFormat/>
    <w:rsid w:val="0074225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422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348"/>
    <w:rPr>
      <w:rFonts w:ascii="Arial" w:eastAsiaTheme="majorEastAsia" w:hAnsi="Arial" w:cstheme="majorBidi"/>
      <w:b/>
      <w:bCs/>
      <w:color w:val="595959" w:themeColor="text1" w:themeTint="A6"/>
      <w:sz w:val="28"/>
      <w:szCs w:val="32"/>
    </w:rPr>
  </w:style>
  <w:style w:type="character" w:customStyle="1" w:styleId="Heading2Char">
    <w:name w:val="Heading 2 Char"/>
    <w:basedOn w:val="DefaultParagraphFont"/>
    <w:link w:val="Heading2"/>
    <w:uiPriority w:val="9"/>
    <w:rsid w:val="00A63348"/>
    <w:rPr>
      <w:rFonts w:ascii="Arial" w:eastAsiaTheme="majorEastAsia" w:hAnsi="Arial" w:cstheme="majorBidi"/>
      <w:bCs/>
      <w:color w:val="595959" w:themeColor="text1" w:themeTint="A6"/>
      <w:sz w:val="24"/>
      <w:szCs w:val="26"/>
    </w:rPr>
  </w:style>
  <w:style w:type="paragraph" w:styleId="Header">
    <w:name w:val="header"/>
    <w:basedOn w:val="Normal"/>
    <w:link w:val="HeaderChar"/>
    <w:uiPriority w:val="99"/>
    <w:unhideWhenUsed/>
    <w:rsid w:val="00A63348"/>
    <w:pPr>
      <w:tabs>
        <w:tab w:val="center" w:pos="4320"/>
        <w:tab w:val="right" w:pos="8640"/>
      </w:tabs>
      <w:suppressAutoHyphens/>
      <w:spacing w:after="40" w:line="240" w:lineRule="auto"/>
    </w:pPr>
    <w:rPr>
      <w:rFonts w:ascii="Arial" w:eastAsiaTheme="minorEastAsia" w:hAnsi="Arial"/>
      <w:color w:val="000000" w:themeColor="text1"/>
      <w:sz w:val="19"/>
      <w:szCs w:val="24"/>
    </w:rPr>
  </w:style>
  <w:style w:type="character" w:customStyle="1" w:styleId="HeaderChar">
    <w:name w:val="Header Char"/>
    <w:basedOn w:val="DefaultParagraphFont"/>
    <w:link w:val="Header"/>
    <w:uiPriority w:val="99"/>
    <w:rsid w:val="00A63348"/>
    <w:rPr>
      <w:rFonts w:ascii="Arial" w:eastAsiaTheme="minorEastAsia" w:hAnsi="Arial"/>
      <w:color w:val="000000" w:themeColor="text1"/>
      <w:sz w:val="19"/>
      <w:szCs w:val="24"/>
    </w:rPr>
  </w:style>
  <w:style w:type="paragraph" w:styleId="Footer">
    <w:name w:val="footer"/>
    <w:basedOn w:val="Normal"/>
    <w:link w:val="FooterChar"/>
    <w:uiPriority w:val="99"/>
    <w:unhideWhenUsed/>
    <w:rsid w:val="00A63348"/>
    <w:pPr>
      <w:tabs>
        <w:tab w:val="center" w:pos="4320"/>
        <w:tab w:val="right" w:pos="8640"/>
      </w:tabs>
      <w:suppressAutoHyphens/>
      <w:spacing w:after="40" w:line="240" w:lineRule="auto"/>
    </w:pPr>
    <w:rPr>
      <w:rFonts w:ascii="Arial" w:eastAsiaTheme="minorEastAsia" w:hAnsi="Arial"/>
      <w:color w:val="000000" w:themeColor="text1"/>
      <w:sz w:val="19"/>
      <w:szCs w:val="24"/>
    </w:rPr>
  </w:style>
  <w:style w:type="character" w:customStyle="1" w:styleId="FooterChar">
    <w:name w:val="Footer Char"/>
    <w:basedOn w:val="DefaultParagraphFont"/>
    <w:link w:val="Footer"/>
    <w:uiPriority w:val="99"/>
    <w:rsid w:val="00A63348"/>
    <w:rPr>
      <w:rFonts w:ascii="Arial" w:eastAsiaTheme="minorEastAsia" w:hAnsi="Arial"/>
      <w:color w:val="000000" w:themeColor="text1"/>
      <w:sz w:val="19"/>
      <w:szCs w:val="24"/>
    </w:rPr>
  </w:style>
  <w:style w:type="character" w:styleId="PageNumber">
    <w:name w:val="page number"/>
    <w:basedOn w:val="DefaultParagraphFont"/>
    <w:uiPriority w:val="99"/>
    <w:semiHidden/>
    <w:unhideWhenUsed/>
    <w:rsid w:val="00A63348"/>
  </w:style>
  <w:style w:type="paragraph" w:customStyle="1" w:styleId="Default">
    <w:name w:val="Default"/>
    <w:rsid w:val="00A63348"/>
    <w:pPr>
      <w:autoSpaceDE w:val="0"/>
      <w:autoSpaceDN w:val="0"/>
      <w:adjustRightInd w:val="0"/>
      <w:spacing w:after="0" w:line="240" w:lineRule="auto"/>
    </w:pPr>
    <w:rPr>
      <w:rFonts w:ascii="Arial" w:hAnsi="Arial" w:cs="Arial"/>
      <w:color w:val="000000"/>
      <w:sz w:val="24"/>
      <w:szCs w:val="24"/>
    </w:rPr>
  </w:style>
  <w:style w:type="paragraph" w:customStyle="1" w:styleId="DHHSbody">
    <w:name w:val="DHHS body"/>
    <w:qFormat/>
    <w:rsid w:val="00A63348"/>
    <w:pPr>
      <w:spacing w:after="120" w:line="270" w:lineRule="atLeast"/>
    </w:pPr>
    <w:rPr>
      <w:rFonts w:ascii="Arial" w:eastAsia="Times" w:hAnsi="Arial" w:cs="Times New Roman"/>
      <w:sz w:val="20"/>
      <w:szCs w:val="20"/>
    </w:rPr>
  </w:style>
  <w:style w:type="paragraph" w:styleId="BalloonText">
    <w:name w:val="Balloon Text"/>
    <w:basedOn w:val="Normal"/>
    <w:link w:val="BalloonTextChar"/>
    <w:uiPriority w:val="99"/>
    <w:semiHidden/>
    <w:unhideWhenUsed/>
    <w:rsid w:val="00A633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3348"/>
    <w:rPr>
      <w:rFonts w:ascii="Tahoma" w:hAnsi="Tahoma" w:cs="Tahoma"/>
      <w:sz w:val="16"/>
      <w:szCs w:val="16"/>
    </w:rPr>
  </w:style>
  <w:style w:type="paragraph" w:customStyle="1" w:styleId="SubHeading1">
    <w:name w:val="SubHeading 1"/>
    <w:basedOn w:val="Normal"/>
    <w:qFormat/>
    <w:rsid w:val="004644D7"/>
    <w:pPr>
      <w:keepNext/>
      <w:keepLines/>
      <w:suppressAutoHyphens/>
      <w:spacing w:after="40" w:line="240" w:lineRule="auto"/>
      <w:outlineLvl w:val="1"/>
    </w:pPr>
    <w:rPr>
      <w:rFonts w:ascii="Arial" w:eastAsiaTheme="majorEastAsia" w:hAnsi="Arial" w:cstheme="majorBidi"/>
      <w:bCs/>
      <w:color w:val="595959" w:themeColor="text1" w:themeTint="A6"/>
      <w:sz w:val="24"/>
      <w:szCs w:val="26"/>
    </w:rPr>
  </w:style>
  <w:style w:type="paragraph" w:customStyle="1" w:styleId="SubHeading">
    <w:name w:val="SubHeading"/>
    <w:basedOn w:val="Heading2"/>
    <w:qFormat/>
    <w:rsid w:val="004644D7"/>
    <w:pPr>
      <w:spacing w:after="120"/>
    </w:pPr>
  </w:style>
  <w:style w:type="paragraph" w:styleId="ListParagraph">
    <w:name w:val="List Paragraph"/>
    <w:basedOn w:val="Normal"/>
    <w:uiPriority w:val="34"/>
    <w:qFormat/>
    <w:rsid w:val="004F68BF"/>
    <w:pPr>
      <w:ind w:left="720"/>
      <w:contextualSpacing/>
    </w:pPr>
  </w:style>
  <w:style w:type="paragraph" w:customStyle="1" w:styleId="CCYPBodycopy">
    <w:name w:val="CCYP•Body copy"/>
    <w:basedOn w:val="Normal"/>
    <w:uiPriority w:val="99"/>
    <w:rsid w:val="00742257"/>
    <w:pPr>
      <w:tabs>
        <w:tab w:val="left" w:pos="4678"/>
      </w:tabs>
      <w:spacing w:before="120" w:after="120"/>
    </w:pPr>
    <w:rPr>
      <w:rFonts w:ascii="Calibri" w:eastAsia="Times New Roman" w:hAnsi="Calibri" w:cs="Times New Roman"/>
      <w:sz w:val="24"/>
      <w:szCs w:val="24"/>
      <w:lang w:eastAsia="en-AU"/>
    </w:rPr>
  </w:style>
  <w:style w:type="paragraph" w:customStyle="1" w:styleId="CCYPBulletlevel1">
    <w:name w:val="CCYP•Bullet level 1"/>
    <w:basedOn w:val="CCYPBodycopy"/>
    <w:uiPriority w:val="99"/>
    <w:rsid w:val="00742257"/>
    <w:pPr>
      <w:numPr>
        <w:numId w:val="5"/>
      </w:numPr>
      <w:contextualSpacing/>
    </w:pPr>
  </w:style>
  <w:style w:type="paragraph" w:customStyle="1" w:styleId="CCYPAhead">
    <w:name w:val="CCYP•A head"/>
    <w:basedOn w:val="Normal"/>
    <w:uiPriority w:val="99"/>
    <w:rsid w:val="00742257"/>
    <w:pPr>
      <w:spacing w:before="480" w:after="240" w:line="240" w:lineRule="auto"/>
    </w:pPr>
    <w:rPr>
      <w:rFonts w:ascii="Calibri" w:eastAsia="Times New Roman" w:hAnsi="Calibri" w:cs="Times New Roman"/>
      <w:b/>
      <w:sz w:val="28"/>
      <w:szCs w:val="24"/>
      <w:lang w:eastAsia="en-AU"/>
    </w:rPr>
  </w:style>
  <w:style w:type="paragraph" w:customStyle="1" w:styleId="CCYPtabletext">
    <w:name w:val="CCYP•table text"/>
    <w:basedOn w:val="Normal"/>
    <w:uiPriority w:val="99"/>
    <w:rsid w:val="00742257"/>
    <w:pPr>
      <w:spacing w:before="120" w:after="120" w:line="240" w:lineRule="auto"/>
    </w:pPr>
    <w:rPr>
      <w:rFonts w:ascii="Calibri" w:eastAsia="Times New Roman" w:hAnsi="Calibri" w:cs="Calibri"/>
      <w:lang w:eastAsia="en-AU"/>
    </w:rPr>
  </w:style>
  <w:style w:type="table" w:styleId="TableGrid">
    <w:name w:val="Table Grid"/>
    <w:basedOn w:val="TableNormal"/>
    <w:uiPriority w:val="1"/>
    <w:rsid w:val="007422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42257"/>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742257"/>
    <w:rPr>
      <w:color w:val="0000FF" w:themeColor="hyperlink"/>
      <w:u w:val="single"/>
    </w:rPr>
  </w:style>
  <w:style w:type="paragraph" w:styleId="BodyText">
    <w:name w:val="Body Text"/>
    <w:basedOn w:val="Normal"/>
    <w:link w:val="BodyTextChar"/>
    <w:uiPriority w:val="1"/>
    <w:semiHidden/>
    <w:unhideWhenUsed/>
    <w:qFormat/>
    <w:rsid w:val="00742257"/>
    <w:pPr>
      <w:widowControl w:val="0"/>
      <w:spacing w:before="56" w:after="0" w:line="240" w:lineRule="auto"/>
      <w:ind w:left="1881" w:hanging="567"/>
    </w:pPr>
    <w:rPr>
      <w:rFonts w:ascii="Times New Roman" w:eastAsia="Times New Roman" w:hAnsi="Times New Roman"/>
      <w:sz w:val="20"/>
      <w:szCs w:val="20"/>
      <w:lang w:val="en-US"/>
    </w:rPr>
  </w:style>
  <w:style w:type="character" w:customStyle="1" w:styleId="BodyTextChar">
    <w:name w:val="Body Text Char"/>
    <w:basedOn w:val="DefaultParagraphFont"/>
    <w:link w:val="BodyText"/>
    <w:uiPriority w:val="1"/>
    <w:semiHidden/>
    <w:rsid w:val="00742257"/>
    <w:rPr>
      <w:rFonts w:ascii="Times New Roman" w:eastAsia="Times New Roman" w:hAnsi="Times New Roman"/>
      <w:sz w:val="20"/>
      <w:szCs w:val="20"/>
      <w:lang w:val="en-US"/>
    </w:rPr>
  </w:style>
  <w:style w:type="character" w:customStyle="1" w:styleId="NoSpacingChar">
    <w:name w:val="No Spacing Char"/>
    <w:basedOn w:val="DefaultParagraphFont"/>
    <w:link w:val="NoSpacing"/>
    <w:uiPriority w:val="1"/>
    <w:locked/>
    <w:rsid w:val="00742257"/>
    <w:rPr>
      <w:rFonts w:ascii="Times New Roman" w:eastAsiaTheme="minorEastAsia" w:hAnsi="Times New Roman" w:cs="Times New Roman"/>
      <w:lang w:val="en-US" w:eastAsia="ja-JP"/>
    </w:rPr>
  </w:style>
  <w:style w:type="paragraph" w:styleId="NoSpacing">
    <w:name w:val="No Spacing"/>
    <w:link w:val="NoSpacingChar"/>
    <w:uiPriority w:val="1"/>
    <w:qFormat/>
    <w:rsid w:val="00742257"/>
    <w:pPr>
      <w:spacing w:after="0" w:line="240" w:lineRule="auto"/>
    </w:pPr>
    <w:rPr>
      <w:rFonts w:ascii="Times New Roman" w:eastAsiaTheme="minorEastAsia" w:hAnsi="Times New Roman" w:cs="Times New Roman"/>
      <w:lang w:val="en-US" w:eastAsia="ja-JP"/>
    </w:rPr>
  </w:style>
  <w:style w:type="character" w:customStyle="1" w:styleId="apple-converted-space">
    <w:name w:val="apple-converted-space"/>
    <w:basedOn w:val="DefaultParagraphFont"/>
    <w:rsid w:val="00742257"/>
  </w:style>
  <w:style w:type="character" w:customStyle="1" w:styleId="Heading4Char">
    <w:name w:val="Heading 4 Char"/>
    <w:basedOn w:val="DefaultParagraphFont"/>
    <w:link w:val="Heading4"/>
    <w:uiPriority w:val="9"/>
    <w:semiHidden/>
    <w:rsid w:val="00742257"/>
    <w:rPr>
      <w:rFonts w:asciiTheme="majorHAnsi" w:eastAsiaTheme="majorEastAsia" w:hAnsiTheme="majorHAnsi" w:cstheme="majorBidi"/>
      <w:b/>
      <w:bCs/>
      <w:i/>
      <w:iCs/>
      <w:color w:val="4F81BD" w:themeColor="accent1"/>
    </w:rPr>
  </w:style>
  <w:style w:type="character" w:styleId="FollowedHyperlink">
    <w:name w:val="FollowedHyperlink"/>
    <w:basedOn w:val="DefaultParagraphFont"/>
    <w:uiPriority w:val="99"/>
    <w:semiHidden/>
    <w:unhideWhenUsed/>
    <w:rsid w:val="00742257"/>
    <w:rPr>
      <w:color w:val="800080" w:themeColor="followedHyperlink"/>
      <w:u w:val="single"/>
    </w:rPr>
  </w:style>
  <w:style w:type="character" w:styleId="HTMLCite">
    <w:name w:val="HTML Cite"/>
    <w:basedOn w:val="DefaultParagraphFont"/>
    <w:uiPriority w:val="99"/>
    <w:semiHidden/>
    <w:unhideWhenUsed/>
    <w:rsid w:val="00742257"/>
    <w:rPr>
      <w:i w:val="0"/>
      <w:iCs w:val="0"/>
      <w:color w:val="009030"/>
    </w:rPr>
  </w:style>
  <w:style w:type="paragraph" w:styleId="TOC1">
    <w:name w:val="toc 1"/>
    <w:basedOn w:val="Normal"/>
    <w:next w:val="Normal"/>
    <w:autoRedefine/>
    <w:uiPriority w:val="39"/>
    <w:semiHidden/>
    <w:unhideWhenUsed/>
    <w:rsid w:val="00742257"/>
    <w:pPr>
      <w:tabs>
        <w:tab w:val="left" w:pos="440"/>
        <w:tab w:val="right" w:leader="dot" w:pos="9016"/>
      </w:tabs>
      <w:spacing w:after="100"/>
      <w:ind w:left="657" w:hanging="657"/>
    </w:pPr>
  </w:style>
  <w:style w:type="paragraph" w:styleId="TOC2">
    <w:name w:val="toc 2"/>
    <w:basedOn w:val="Normal"/>
    <w:next w:val="Normal"/>
    <w:autoRedefine/>
    <w:uiPriority w:val="39"/>
    <w:semiHidden/>
    <w:unhideWhenUsed/>
    <w:rsid w:val="00742257"/>
    <w:pPr>
      <w:tabs>
        <w:tab w:val="left" w:pos="993"/>
        <w:tab w:val="right" w:leader="dot" w:pos="9016"/>
      </w:tabs>
      <w:spacing w:after="100"/>
      <w:ind w:left="462"/>
    </w:pPr>
  </w:style>
  <w:style w:type="paragraph" w:styleId="TOC3">
    <w:name w:val="toc 3"/>
    <w:basedOn w:val="Normal"/>
    <w:next w:val="Normal"/>
    <w:autoRedefine/>
    <w:uiPriority w:val="39"/>
    <w:semiHidden/>
    <w:unhideWhenUsed/>
    <w:rsid w:val="00742257"/>
    <w:pPr>
      <w:spacing w:after="100"/>
      <w:ind w:left="440"/>
    </w:pPr>
  </w:style>
  <w:style w:type="paragraph" w:styleId="FootnoteText">
    <w:name w:val="footnote text"/>
    <w:basedOn w:val="Normal"/>
    <w:link w:val="FootnoteTextChar"/>
    <w:uiPriority w:val="99"/>
    <w:semiHidden/>
    <w:unhideWhenUsed/>
    <w:rsid w:val="007422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2257"/>
    <w:rPr>
      <w:sz w:val="20"/>
      <w:szCs w:val="20"/>
    </w:rPr>
  </w:style>
  <w:style w:type="paragraph" w:styleId="CommentText">
    <w:name w:val="annotation text"/>
    <w:basedOn w:val="Normal"/>
    <w:link w:val="CommentTextChar"/>
    <w:uiPriority w:val="99"/>
    <w:semiHidden/>
    <w:unhideWhenUsed/>
    <w:rsid w:val="00742257"/>
    <w:pPr>
      <w:spacing w:line="240" w:lineRule="auto"/>
    </w:pPr>
    <w:rPr>
      <w:sz w:val="20"/>
      <w:szCs w:val="20"/>
    </w:rPr>
  </w:style>
  <w:style w:type="character" w:customStyle="1" w:styleId="CommentTextChar">
    <w:name w:val="Comment Text Char"/>
    <w:basedOn w:val="DefaultParagraphFont"/>
    <w:link w:val="CommentText"/>
    <w:uiPriority w:val="99"/>
    <w:semiHidden/>
    <w:rsid w:val="00742257"/>
    <w:rPr>
      <w:sz w:val="20"/>
      <w:szCs w:val="20"/>
    </w:rPr>
  </w:style>
  <w:style w:type="paragraph" w:styleId="Caption">
    <w:name w:val="caption"/>
    <w:basedOn w:val="Normal"/>
    <w:next w:val="Normal"/>
    <w:uiPriority w:val="35"/>
    <w:semiHidden/>
    <w:unhideWhenUsed/>
    <w:qFormat/>
    <w:rsid w:val="00742257"/>
    <w:pPr>
      <w:spacing w:line="240" w:lineRule="auto"/>
    </w:pPr>
    <w:rPr>
      <w:b/>
      <w:bCs/>
      <w:color w:val="4F81BD" w:themeColor="accent1"/>
      <w:sz w:val="18"/>
      <w:szCs w:val="18"/>
    </w:rPr>
  </w:style>
  <w:style w:type="paragraph" w:styleId="EndnoteText">
    <w:name w:val="endnote text"/>
    <w:basedOn w:val="Normal"/>
    <w:link w:val="EndnoteTextChar"/>
    <w:uiPriority w:val="99"/>
    <w:semiHidden/>
    <w:unhideWhenUsed/>
    <w:rsid w:val="0074225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2257"/>
    <w:rPr>
      <w:sz w:val="20"/>
      <w:szCs w:val="20"/>
    </w:rPr>
  </w:style>
  <w:style w:type="paragraph" w:styleId="Title">
    <w:name w:val="Title"/>
    <w:basedOn w:val="Normal"/>
    <w:next w:val="Normal"/>
    <w:link w:val="TitleChar"/>
    <w:uiPriority w:val="10"/>
    <w:qFormat/>
    <w:rsid w:val="00742257"/>
    <w:pPr>
      <w:spacing w:after="0" w:line="264" w:lineRule="auto"/>
    </w:pPr>
    <w:rPr>
      <w:rFonts w:asciiTheme="majorHAnsi" w:eastAsiaTheme="majorEastAsia" w:hAnsiTheme="majorHAnsi" w:cstheme="majorBidi"/>
      <w:caps/>
      <w:color w:val="1F497D" w:themeColor="text2"/>
      <w:spacing w:val="10"/>
      <w:sz w:val="52"/>
      <w:szCs w:val="52"/>
      <w:lang w:val="en-US" w:eastAsia="ja-JP"/>
    </w:rPr>
  </w:style>
  <w:style w:type="character" w:customStyle="1" w:styleId="TitleChar">
    <w:name w:val="Title Char"/>
    <w:basedOn w:val="DefaultParagraphFont"/>
    <w:link w:val="Title"/>
    <w:uiPriority w:val="10"/>
    <w:rsid w:val="00742257"/>
    <w:rPr>
      <w:rFonts w:asciiTheme="majorHAnsi" w:eastAsiaTheme="majorEastAsia" w:hAnsiTheme="majorHAnsi" w:cstheme="majorBidi"/>
      <w:caps/>
      <w:color w:val="1F497D" w:themeColor="text2"/>
      <w:spacing w:val="10"/>
      <w:sz w:val="52"/>
      <w:szCs w:val="52"/>
      <w:lang w:val="en-US" w:eastAsia="ja-JP"/>
    </w:rPr>
  </w:style>
  <w:style w:type="paragraph" w:styleId="CommentSubject">
    <w:name w:val="annotation subject"/>
    <w:basedOn w:val="CommentText"/>
    <w:next w:val="CommentText"/>
    <w:link w:val="CommentSubjectChar"/>
    <w:uiPriority w:val="99"/>
    <w:semiHidden/>
    <w:unhideWhenUsed/>
    <w:rsid w:val="00742257"/>
    <w:rPr>
      <w:b/>
      <w:bCs/>
    </w:rPr>
  </w:style>
  <w:style w:type="character" w:customStyle="1" w:styleId="CommentSubjectChar">
    <w:name w:val="Comment Subject Char"/>
    <w:basedOn w:val="CommentTextChar"/>
    <w:link w:val="CommentSubject"/>
    <w:uiPriority w:val="99"/>
    <w:semiHidden/>
    <w:rsid w:val="00742257"/>
    <w:rPr>
      <w:b/>
      <w:bCs/>
      <w:sz w:val="20"/>
      <w:szCs w:val="20"/>
    </w:rPr>
  </w:style>
  <w:style w:type="paragraph" w:styleId="Revision">
    <w:name w:val="Revision"/>
    <w:uiPriority w:val="99"/>
    <w:semiHidden/>
    <w:rsid w:val="00742257"/>
    <w:pPr>
      <w:spacing w:after="0" w:line="240" w:lineRule="auto"/>
    </w:pPr>
  </w:style>
  <w:style w:type="paragraph" w:styleId="TOCHeading">
    <w:name w:val="TOC Heading"/>
    <w:basedOn w:val="Heading1"/>
    <w:next w:val="Normal"/>
    <w:uiPriority w:val="39"/>
    <w:semiHidden/>
    <w:unhideWhenUsed/>
    <w:qFormat/>
    <w:rsid w:val="00742257"/>
    <w:pPr>
      <w:suppressAutoHyphens w:val="0"/>
      <w:spacing w:before="480" w:after="0" w:line="276" w:lineRule="auto"/>
      <w:outlineLvl w:val="9"/>
    </w:pPr>
    <w:rPr>
      <w:rFonts w:asciiTheme="majorHAnsi" w:hAnsiTheme="majorHAnsi"/>
      <w:color w:val="365F91" w:themeColor="accent1" w:themeShade="BF"/>
      <w:szCs w:val="28"/>
      <w:lang w:val="en-US" w:eastAsia="ja-JP"/>
    </w:rPr>
  </w:style>
  <w:style w:type="paragraph" w:customStyle="1" w:styleId="DHHSbullet1">
    <w:name w:val="DHHS bullet 1"/>
    <w:basedOn w:val="Normal"/>
    <w:qFormat/>
    <w:rsid w:val="00742257"/>
    <w:pPr>
      <w:numPr>
        <w:numId w:val="26"/>
      </w:numPr>
      <w:spacing w:after="40" w:line="270" w:lineRule="atLeast"/>
    </w:pPr>
    <w:rPr>
      <w:rFonts w:ascii="Arial" w:eastAsia="Times" w:hAnsi="Arial" w:cs="Times New Roman"/>
      <w:sz w:val="20"/>
      <w:szCs w:val="20"/>
    </w:rPr>
  </w:style>
  <w:style w:type="paragraph" w:customStyle="1" w:styleId="DHHSbullet2">
    <w:name w:val="DHHS bullet 2"/>
    <w:basedOn w:val="Normal"/>
    <w:uiPriority w:val="2"/>
    <w:qFormat/>
    <w:rsid w:val="00742257"/>
    <w:pPr>
      <w:numPr>
        <w:ilvl w:val="2"/>
        <w:numId w:val="26"/>
      </w:numPr>
      <w:spacing w:after="40" w:line="270" w:lineRule="atLeast"/>
    </w:pPr>
    <w:rPr>
      <w:rFonts w:ascii="Arial" w:eastAsia="Times" w:hAnsi="Arial" w:cs="Times New Roman"/>
      <w:sz w:val="20"/>
      <w:szCs w:val="20"/>
    </w:rPr>
  </w:style>
  <w:style w:type="paragraph" w:customStyle="1" w:styleId="DHHStablebullet">
    <w:name w:val="DHHS table bullet"/>
    <w:basedOn w:val="Normal"/>
    <w:uiPriority w:val="3"/>
    <w:qFormat/>
    <w:rsid w:val="00742257"/>
    <w:pPr>
      <w:numPr>
        <w:ilvl w:val="6"/>
        <w:numId w:val="26"/>
      </w:numPr>
      <w:spacing w:before="80" w:after="60" w:line="240" w:lineRule="auto"/>
    </w:pPr>
    <w:rPr>
      <w:rFonts w:ascii="Arial" w:eastAsia="Times New Roman" w:hAnsi="Arial" w:cs="Times New Roman"/>
      <w:sz w:val="20"/>
      <w:szCs w:val="20"/>
    </w:rPr>
  </w:style>
  <w:style w:type="paragraph" w:customStyle="1" w:styleId="DHHSbulletindent">
    <w:name w:val="DHHS bullet indent"/>
    <w:basedOn w:val="Normal"/>
    <w:uiPriority w:val="4"/>
    <w:rsid w:val="00742257"/>
    <w:pPr>
      <w:numPr>
        <w:ilvl w:val="4"/>
        <w:numId w:val="26"/>
      </w:numPr>
      <w:spacing w:after="40" w:line="270" w:lineRule="atLeast"/>
    </w:pPr>
    <w:rPr>
      <w:rFonts w:ascii="Arial" w:eastAsia="Times" w:hAnsi="Arial" w:cs="Times New Roman"/>
      <w:sz w:val="20"/>
      <w:szCs w:val="20"/>
    </w:rPr>
  </w:style>
  <w:style w:type="paragraph" w:customStyle="1" w:styleId="DHHSbullet1lastline">
    <w:name w:val="DHHS bullet 1 last line"/>
    <w:basedOn w:val="DHHSbullet1"/>
    <w:qFormat/>
    <w:rsid w:val="00742257"/>
    <w:pPr>
      <w:numPr>
        <w:ilvl w:val="1"/>
      </w:numPr>
      <w:spacing w:after="120"/>
    </w:pPr>
  </w:style>
  <w:style w:type="paragraph" w:customStyle="1" w:styleId="DHHSbullet2lastline">
    <w:name w:val="DHHS bullet 2 last line"/>
    <w:basedOn w:val="DHHSbullet2"/>
    <w:uiPriority w:val="2"/>
    <w:qFormat/>
    <w:rsid w:val="00742257"/>
    <w:pPr>
      <w:numPr>
        <w:ilvl w:val="3"/>
      </w:numPr>
      <w:spacing w:after="120"/>
    </w:pPr>
  </w:style>
  <w:style w:type="paragraph" w:customStyle="1" w:styleId="DHHSbulletindentlastline">
    <w:name w:val="DHHS bullet indent last line"/>
    <w:basedOn w:val="Normal"/>
    <w:uiPriority w:val="4"/>
    <w:rsid w:val="00742257"/>
    <w:pPr>
      <w:numPr>
        <w:ilvl w:val="5"/>
        <w:numId w:val="26"/>
      </w:numPr>
      <w:spacing w:after="120" w:line="270" w:lineRule="atLeast"/>
    </w:pPr>
    <w:rPr>
      <w:rFonts w:ascii="Arial" w:eastAsia="Times" w:hAnsi="Arial" w:cs="Times New Roman"/>
      <w:sz w:val="20"/>
      <w:szCs w:val="20"/>
    </w:rPr>
  </w:style>
  <w:style w:type="character" w:styleId="FootnoteReference">
    <w:name w:val="footnote reference"/>
    <w:basedOn w:val="DefaultParagraphFont"/>
    <w:uiPriority w:val="99"/>
    <w:semiHidden/>
    <w:unhideWhenUsed/>
    <w:rsid w:val="00742257"/>
    <w:rPr>
      <w:vertAlign w:val="superscript"/>
    </w:rPr>
  </w:style>
  <w:style w:type="character" w:styleId="CommentReference">
    <w:name w:val="annotation reference"/>
    <w:basedOn w:val="DefaultParagraphFont"/>
    <w:uiPriority w:val="99"/>
    <w:semiHidden/>
    <w:unhideWhenUsed/>
    <w:rsid w:val="00742257"/>
    <w:rPr>
      <w:sz w:val="16"/>
      <w:szCs w:val="16"/>
    </w:rPr>
  </w:style>
  <w:style w:type="character" w:styleId="EndnoteReference">
    <w:name w:val="endnote reference"/>
    <w:basedOn w:val="DefaultParagraphFont"/>
    <w:uiPriority w:val="99"/>
    <w:semiHidden/>
    <w:unhideWhenUsed/>
    <w:rsid w:val="00742257"/>
    <w:rPr>
      <w:vertAlign w:val="superscript"/>
    </w:rPr>
  </w:style>
  <w:style w:type="character" w:styleId="PlaceholderText">
    <w:name w:val="Placeholder Text"/>
    <w:basedOn w:val="DefaultParagraphFont"/>
    <w:uiPriority w:val="99"/>
    <w:semiHidden/>
    <w:rsid w:val="00742257"/>
    <w:rPr>
      <w:color w:val="808080"/>
    </w:rPr>
  </w:style>
  <w:style w:type="table" w:customStyle="1" w:styleId="TableGrid0">
    <w:name w:val="TableGrid"/>
    <w:rsid w:val="00742257"/>
    <w:pPr>
      <w:spacing w:after="0" w:line="240" w:lineRule="auto"/>
    </w:pPr>
    <w:rPr>
      <w:rFonts w:eastAsiaTheme="minorEastAsia"/>
    </w:rPr>
    <w:tblPr>
      <w:tblCellMar>
        <w:top w:w="0" w:type="dxa"/>
        <w:left w:w="0" w:type="dxa"/>
        <w:bottom w:w="0" w:type="dxa"/>
        <w:right w:w="0" w:type="dxa"/>
      </w:tblCellMar>
    </w:tblPr>
  </w:style>
  <w:style w:type="numbering" w:customStyle="1" w:styleId="ZZBullets">
    <w:name w:val="ZZ Bullets"/>
    <w:rsid w:val="00742257"/>
    <w:pPr>
      <w:numPr>
        <w:numId w:val="26"/>
      </w:numPr>
    </w:pPr>
  </w:style>
  <w:style w:type="paragraph" w:customStyle="1" w:styleId="DHHStabletext">
    <w:name w:val="DHHS table text"/>
    <w:uiPriority w:val="3"/>
    <w:qFormat/>
    <w:rsid w:val="00742257"/>
    <w:pPr>
      <w:spacing w:before="80" w:after="60" w:line="240" w:lineRule="auto"/>
    </w:pPr>
    <w:rPr>
      <w:rFonts w:ascii="Arial" w:eastAsia="Times New Roman" w:hAnsi="Arial" w:cs="Times New Roman"/>
      <w:sz w:val="20"/>
      <w:szCs w:val="20"/>
    </w:rPr>
  </w:style>
  <w:style w:type="paragraph" w:customStyle="1" w:styleId="DHHStablefigurenote">
    <w:name w:val="DHHS table/figure note"/>
    <w:uiPriority w:val="4"/>
    <w:rsid w:val="00742257"/>
    <w:pPr>
      <w:spacing w:before="60" w:after="60" w:line="240" w:lineRule="exact"/>
    </w:pPr>
    <w:rPr>
      <w:rFonts w:ascii="Arial" w:eastAsia="Times New Roman" w:hAnsi="Arial" w:cs="Times New Roman"/>
      <w:i/>
      <w:sz w:val="18"/>
      <w:szCs w:val="20"/>
    </w:rPr>
  </w:style>
  <w:style w:type="paragraph" w:customStyle="1" w:styleId="DHHSbodyaftertablefigure">
    <w:name w:val="DHHS body after table/figure"/>
    <w:basedOn w:val="DHHSbody"/>
    <w:next w:val="DHHSbody"/>
    <w:uiPriority w:val="1"/>
    <w:rsid w:val="00742257"/>
    <w:pPr>
      <w:spacing w:before="240"/>
    </w:pPr>
  </w:style>
  <w:style w:type="character" w:styleId="Strong">
    <w:name w:val="Strong"/>
    <w:basedOn w:val="DefaultParagraphFont"/>
    <w:uiPriority w:val="22"/>
    <w:qFormat/>
    <w:rsid w:val="007422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63348"/>
    <w:pPr>
      <w:keepNext/>
      <w:keepLines/>
      <w:suppressAutoHyphens/>
      <w:spacing w:before="280" w:after="80" w:line="240" w:lineRule="auto"/>
      <w:outlineLvl w:val="0"/>
    </w:pPr>
    <w:rPr>
      <w:rFonts w:ascii="Arial" w:eastAsiaTheme="majorEastAsia" w:hAnsi="Arial" w:cstheme="majorBidi"/>
      <w:b/>
      <w:bCs/>
      <w:color w:val="595959" w:themeColor="text1" w:themeTint="A6"/>
      <w:sz w:val="28"/>
      <w:szCs w:val="32"/>
    </w:rPr>
  </w:style>
  <w:style w:type="paragraph" w:styleId="Heading2">
    <w:name w:val="heading 2"/>
    <w:basedOn w:val="Normal"/>
    <w:next w:val="Normal"/>
    <w:link w:val="Heading2Char"/>
    <w:autoRedefine/>
    <w:uiPriority w:val="9"/>
    <w:unhideWhenUsed/>
    <w:qFormat/>
    <w:rsid w:val="00A63348"/>
    <w:pPr>
      <w:keepNext/>
      <w:keepLines/>
      <w:suppressAutoHyphens/>
      <w:spacing w:before="200" w:after="40" w:line="240" w:lineRule="auto"/>
      <w:outlineLvl w:val="1"/>
    </w:pPr>
    <w:rPr>
      <w:rFonts w:ascii="Arial" w:eastAsiaTheme="majorEastAsia" w:hAnsi="Arial" w:cstheme="majorBidi"/>
      <w:bCs/>
      <w:color w:val="595959" w:themeColor="text1" w:themeTint="A6"/>
      <w:sz w:val="24"/>
      <w:szCs w:val="26"/>
    </w:rPr>
  </w:style>
  <w:style w:type="paragraph" w:styleId="Heading3">
    <w:name w:val="heading 3"/>
    <w:basedOn w:val="Normal"/>
    <w:next w:val="Normal"/>
    <w:link w:val="Heading3Char"/>
    <w:uiPriority w:val="9"/>
    <w:semiHidden/>
    <w:unhideWhenUsed/>
    <w:qFormat/>
    <w:rsid w:val="0074225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422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348"/>
    <w:rPr>
      <w:rFonts w:ascii="Arial" w:eastAsiaTheme="majorEastAsia" w:hAnsi="Arial" w:cstheme="majorBidi"/>
      <w:b/>
      <w:bCs/>
      <w:color w:val="595959" w:themeColor="text1" w:themeTint="A6"/>
      <w:sz w:val="28"/>
      <w:szCs w:val="32"/>
    </w:rPr>
  </w:style>
  <w:style w:type="character" w:customStyle="1" w:styleId="Heading2Char">
    <w:name w:val="Heading 2 Char"/>
    <w:basedOn w:val="DefaultParagraphFont"/>
    <w:link w:val="Heading2"/>
    <w:uiPriority w:val="9"/>
    <w:rsid w:val="00A63348"/>
    <w:rPr>
      <w:rFonts w:ascii="Arial" w:eastAsiaTheme="majorEastAsia" w:hAnsi="Arial" w:cstheme="majorBidi"/>
      <w:bCs/>
      <w:color w:val="595959" w:themeColor="text1" w:themeTint="A6"/>
      <w:sz w:val="24"/>
      <w:szCs w:val="26"/>
    </w:rPr>
  </w:style>
  <w:style w:type="paragraph" w:styleId="Header">
    <w:name w:val="header"/>
    <w:basedOn w:val="Normal"/>
    <w:link w:val="HeaderChar"/>
    <w:uiPriority w:val="99"/>
    <w:unhideWhenUsed/>
    <w:rsid w:val="00A63348"/>
    <w:pPr>
      <w:tabs>
        <w:tab w:val="center" w:pos="4320"/>
        <w:tab w:val="right" w:pos="8640"/>
      </w:tabs>
      <w:suppressAutoHyphens/>
      <w:spacing w:after="40" w:line="240" w:lineRule="auto"/>
    </w:pPr>
    <w:rPr>
      <w:rFonts w:ascii="Arial" w:eastAsiaTheme="minorEastAsia" w:hAnsi="Arial"/>
      <w:color w:val="000000" w:themeColor="text1"/>
      <w:sz w:val="19"/>
      <w:szCs w:val="24"/>
    </w:rPr>
  </w:style>
  <w:style w:type="character" w:customStyle="1" w:styleId="HeaderChar">
    <w:name w:val="Header Char"/>
    <w:basedOn w:val="DefaultParagraphFont"/>
    <w:link w:val="Header"/>
    <w:uiPriority w:val="99"/>
    <w:rsid w:val="00A63348"/>
    <w:rPr>
      <w:rFonts w:ascii="Arial" w:eastAsiaTheme="minorEastAsia" w:hAnsi="Arial"/>
      <w:color w:val="000000" w:themeColor="text1"/>
      <w:sz w:val="19"/>
      <w:szCs w:val="24"/>
    </w:rPr>
  </w:style>
  <w:style w:type="paragraph" w:styleId="Footer">
    <w:name w:val="footer"/>
    <w:basedOn w:val="Normal"/>
    <w:link w:val="FooterChar"/>
    <w:uiPriority w:val="99"/>
    <w:unhideWhenUsed/>
    <w:rsid w:val="00A63348"/>
    <w:pPr>
      <w:tabs>
        <w:tab w:val="center" w:pos="4320"/>
        <w:tab w:val="right" w:pos="8640"/>
      </w:tabs>
      <w:suppressAutoHyphens/>
      <w:spacing w:after="40" w:line="240" w:lineRule="auto"/>
    </w:pPr>
    <w:rPr>
      <w:rFonts w:ascii="Arial" w:eastAsiaTheme="minorEastAsia" w:hAnsi="Arial"/>
      <w:color w:val="000000" w:themeColor="text1"/>
      <w:sz w:val="19"/>
      <w:szCs w:val="24"/>
    </w:rPr>
  </w:style>
  <w:style w:type="character" w:customStyle="1" w:styleId="FooterChar">
    <w:name w:val="Footer Char"/>
    <w:basedOn w:val="DefaultParagraphFont"/>
    <w:link w:val="Footer"/>
    <w:uiPriority w:val="99"/>
    <w:rsid w:val="00A63348"/>
    <w:rPr>
      <w:rFonts w:ascii="Arial" w:eastAsiaTheme="minorEastAsia" w:hAnsi="Arial"/>
      <w:color w:val="000000" w:themeColor="text1"/>
      <w:sz w:val="19"/>
      <w:szCs w:val="24"/>
    </w:rPr>
  </w:style>
  <w:style w:type="character" w:styleId="PageNumber">
    <w:name w:val="page number"/>
    <w:basedOn w:val="DefaultParagraphFont"/>
    <w:uiPriority w:val="99"/>
    <w:semiHidden/>
    <w:unhideWhenUsed/>
    <w:rsid w:val="00A63348"/>
  </w:style>
  <w:style w:type="paragraph" w:customStyle="1" w:styleId="Default">
    <w:name w:val="Default"/>
    <w:rsid w:val="00A63348"/>
    <w:pPr>
      <w:autoSpaceDE w:val="0"/>
      <w:autoSpaceDN w:val="0"/>
      <w:adjustRightInd w:val="0"/>
      <w:spacing w:after="0" w:line="240" w:lineRule="auto"/>
    </w:pPr>
    <w:rPr>
      <w:rFonts w:ascii="Arial" w:hAnsi="Arial" w:cs="Arial"/>
      <w:color w:val="000000"/>
      <w:sz w:val="24"/>
      <w:szCs w:val="24"/>
    </w:rPr>
  </w:style>
  <w:style w:type="paragraph" w:customStyle="1" w:styleId="DHHSbody">
    <w:name w:val="DHHS body"/>
    <w:qFormat/>
    <w:rsid w:val="00A63348"/>
    <w:pPr>
      <w:spacing w:after="120" w:line="270" w:lineRule="atLeast"/>
    </w:pPr>
    <w:rPr>
      <w:rFonts w:ascii="Arial" w:eastAsia="Times" w:hAnsi="Arial" w:cs="Times New Roman"/>
      <w:sz w:val="20"/>
      <w:szCs w:val="20"/>
    </w:rPr>
  </w:style>
  <w:style w:type="paragraph" w:styleId="BalloonText">
    <w:name w:val="Balloon Text"/>
    <w:basedOn w:val="Normal"/>
    <w:link w:val="BalloonTextChar"/>
    <w:uiPriority w:val="99"/>
    <w:semiHidden/>
    <w:unhideWhenUsed/>
    <w:rsid w:val="00A633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3348"/>
    <w:rPr>
      <w:rFonts w:ascii="Tahoma" w:hAnsi="Tahoma" w:cs="Tahoma"/>
      <w:sz w:val="16"/>
      <w:szCs w:val="16"/>
    </w:rPr>
  </w:style>
  <w:style w:type="paragraph" w:customStyle="1" w:styleId="SubHeading1">
    <w:name w:val="SubHeading 1"/>
    <w:basedOn w:val="Normal"/>
    <w:qFormat/>
    <w:rsid w:val="004644D7"/>
    <w:pPr>
      <w:keepNext/>
      <w:keepLines/>
      <w:suppressAutoHyphens/>
      <w:spacing w:after="40" w:line="240" w:lineRule="auto"/>
      <w:outlineLvl w:val="1"/>
    </w:pPr>
    <w:rPr>
      <w:rFonts w:ascii="Arial" w:eastAsiaTheme="majorEastAsia" w:hAnsi="Arial" w:cstheme="majorBidi"/>
      <w:bCs/>
      <w:color w:val="595959" w:themeColor="text1" w:themeTint="A6"/>
      <w:sz w:val="24"/>
      <w:szCs w:val="26"/>
    </w:rPr>
  </w:style>
  <w:style w:type="paragraph" w:customStyle="1" w:styleId="SubHeading">
    <w:name w:val="SubHeading"/>
    <w:basedOn w:val="Heading2"/>
    <w:qFormat/>
    <w:rsid w:val="004644D7"/>
    <w:pPr>
      <w:spacing w:after="120"/>
    </w:pPr>
  </w:style>
  <w:style w:type="paragraph" w:styleId="ListParagraph">
    <w:name w:val="List Paragraph"/>
    <w:basedOn w:val="Normal"/>
    <w:uiPriority w:val="34"/>
    <w:qFormat/>
    <w:rsid w:val="004F68BF"/>
    <w:pPr>
      <w:ind w:left="720"/>
      <w:contextualSpacing/>
    </w:pPr>
  </w:style>
  <w:style w:type="paragraph" w:customStyle="1" w:styleId="CCYPBodycopy">
    <w:name w:val="CCYP•Body copy"/>
    <w:basedOn w:val="Normal"/>
    <w:uiPriority w:val="99"/>
    <w:rsid w:val="00742257"/>
    <w:pPr>
      <w:tabs>
        <w:tab w:val="left" w:pos="4678"/>
      </w:tabs>
      <w:spacing w:before="120" w:after="120"/>
    </w:pPr>
    <w:rPr>
      <w:rFonts w:ascii="Calibri" w:eastAsia="Times New Roman" w:hAnsi="Calibri" w:cs="Times New Roman"/>
      <w:sz w:val="24"/>
      <w:szCs w:val="24"/>
      <w:lang w:eastAsia="en-AU"/>
    </w:rPr>
  </w:style>
  <w:style w:type="paragraph" w:customStyle="1" w:styleId="CCYPBulletlevel1">
    <w:name w:val="CCYP•Bullet level 1"/>
    <w:basedOn w:val="CCYPBodycopy"/>
    <w:uiPriority w:val="99"/>
    <w:rsid w:val="00742257"/>
    <w:pPr>
      <w:numPr>
        <w:numId w:val="5"/>
      </w:numPr>
      <w:contextualSpacing/>
    </w:pPr>
  </w:style>
  <w:style w:type="paragraph" w:customStyle="1" w:styleId="CCYPAhead">
    <w:name w:val="CCYP•A head"/>
    <w:basedOn w:val="Normal"/>
    <w:uiPriority w:val="99"/>
    <w:rsid w:val="00742257"/>
    <w:pPr>
      <w:spacing w:before="480" w:after="240" w:line="240" w:lineRule="auto"/>
    </w:pPr>
    <w:rPr>
      <w:rFonts w:ascii="Calibri" w:eastAsia="Times New Roman" w:hAnsi="Calibri" w:cs="Times New Roman"/>
      <w:b/>
      <w:sz w:val="28"/>
      <w:szCs w:val="24"/>
      <w:lang w:eastAsia="en-AU"/>
    </w:rPr>
  </w:style>
  <w:style w:type="paragraph" w:customStyle="1" w:styleId="CCYPtabletext">
    <w:name w:val="CCYP•table text"/>
    <w:basedOn w:val="Normal"/>
    <w:uiPriority w:val="99"/>
    <w:rsid w:val="00742257"/>
    <w:pPr>
      <w:spacing w:before="120" w:after="120" w:line="240" w:lineRule="auto"/>
    </w:pPr>
    <w:rPr>
      <w:rFonts w:ascii="Calibri" w:eastAsia="Times New Roman" w:hAnsi="Calibri" w:cs="Calibri"/>
      <w:lang w:eastAsia="en-AU"/>
    </w:rPr>
  </w:style>
  <w:style w:type="table" w:styleId="TableGrid">
    <w:name w:val="Table Grid"/>
    <w:basedOn w:val="TableNormal"/>
    <w:uiPriority w:val="1"/>
    <w:rsid w:val="007422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42257"/>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742257"/>
    <w:rPr>
      <w:color w:val="0000FF" w:themeColor="hyperlink"/>
      <w:u w:val="single"/>
    </w:rPr>
  </w:style>
  <w:style w:type="paragraph" w:styleId="BodyText">
    <w:name w:val="Body Text"/>
    <w:basedOn w:val="Normal"/>
    <w:link w:val="BodyTextChar"/>
    <w:uiPriority w:val="1"/>
    <w:semiHidden/>
    <w:unhideWhenUsed/>
    <w:qFormat/>
    <w:rsid w:val="00742257"/>
    <w:pPr>
      <w:widowControl w:val="0"/>
      <w:spacing w:before="56" w:after="0" w:line="240" w:lineRule="auto"/>
      <w:ind w:left="1881" w:hanging="567"/>
    </w:pPr>
    <w:rPr>
      <w:rFonts w:ascii="Times New Roman" w:eastAsia="Times New Roman" w:hAnsi="Times New Roman"/>
      <w:sz w:val="20"/>
      <w:szCs w:val="20"/>
      <w:lang w:val="en-US"/>
    </w:rPr>
  </w:style>
  <w:style w:type="character" w:customStyle="1" w:styleId="BodyTextChar">
    <w:name w:val="Body Text Char"/>
    <w:basedOn w:val="DefaultParagraphFont"/>
    <w:link w:val="BodyText"/>
    <w:uiPriority w:val="1"/>
    <w:semiHidden/>
    <w:rsid w:val="00742257"/>
    <w:rPr>
      <w:rFonts w:ascii="Times New Roman" w:eastAsia="Times New Roman" w:hAnsi="Times New Roman"/>
      <w:sz w:val="20"/>
      <w:szCs w:val="20"/>
      <w:lang w:val="en-US"/>
    </w:rPr>
  </w:style>
  <w:style w:type="character" w:customStyle="1" w:styleId="NoSpacingChar">
    <w:name w:val="No Spacing Char"/>
    <w:basedOn w:val="DefaultParagraphFont"/>
    <w:link w:val="NoSpacing"/>
    <w:uiPriority w:val="1"/>
    <w:locked/>
    <w:rsid w:val="00742257"/>
    <w:rPr>
      <w:rFonts w:ascii="Times New Roman" w:eastAsiaTheme="minorEastAsia" w:hAnsi="Times New Roman" w:cs="Times New Roman"/>
      <w:lang w:val="en-US" w:eastAsia="ja-JP"/>
    </w:rPr>
  </w:style>
  <w:style w:type="paragraph" w:styleId="NoSpacing">
    <w:name w:val="No Spacing"/>
    <w:link w:val="NoSpacingChar"/>
    <w:uiPriority w:val="1"/>
    <w:qFormat/>
    <w:rsid w:val="00742257"/>
    <w:pPr>
      <w:spacing w:after="0" w:line="240" w:lineRule="auto"/>
    </w:pPr>
    <w:rPr>
      <w:rFonts w:ascii="Times New Roman" w:eastAsiaTheme="minorEastAsia" w:hAnsi="Times New Roman" w:cs="Times New Roman"/>
      <w:lang w:val="en-US" w:eastAsia="ja-JP"/>
    </w:rPr>
  </w:style>
  <w:style w:type="character" w:customStyle="1" w:styleId="apple-converted-space">
    <w:name w:val="apple-converted-space"/>
    <w:basedOn w:val="DefaultParagraphFont"/>
    <w:rsid w:val="00742257"/>
  </w:style>
  <w:style w:type="character" w:customStyle="1" w:styleId="Heading4Char">
    <w:name w:val="Heading 4 Char"/>
    <w:basedOn w:val="DefaultParagraphFont"/>
    <w:link w:val="Heading4"/>
    <w:uiPriority w:val="9"/>
    <w:semiHidden/>
    <w:rsid w:val="00742257"/>
    <w:rPr>
      <w:rFonts w:asciiTheme="majorHAnsi" w:eastAsiaTheme="majorEastAsia" w:hAnsiTheme="majorHAnsi" w:cstheme="majorBidi"/>
      <w:b/>
      <w:bCs/>
      <w:i/>
      <w:iCs/>
      <w:color w:val="4F81BD" w:themeColor="accent1"/>
    </w:rPr>
  </w:style>
  <w:style w:type="character" w:styleId="FollowedHyperlink">
    <w:name w:val="FollowedHyperlink"/>
    <w:basedOn w:val="DefaultParagraphFont"/>
    <w:uiPriority w:val="99"/>
    <w:semiHidden/>
    <w:unhideWhenUsed/>
    <w:rsid w:val="00742257"/>
    <w:rPr>
      <w:color w:val="800080" w:themeColor="followedHyperlink"/>
      <w:u w:val="single"/>
    </w:rPr>
  </w:style>
  <w:style w:type="character" w:styleId="HTMLCite">
    <w:name w:val="HTML Cite"/>
    <w:basedOn w:val="DefaultParagraphFont"/>
    <w:uiPriority w:val="99"/>
    <w:semiHidden/>
    <w:unhideWhenUsed/>
    <w:rsid w:val="00742257"/>
    <w:rPr>
      <w:i w:val="0"/>
      <w:iCs w:val="0"/>
      <w:color w:val="009030"/>
    </w:rPr>
  </w:style>
  <w:style w:type="paragraph" w:styleId="TOC1">
    <w:name w:val="toc 1"/>
    <w:basedOn w:val="Normal"/>
    <w:next w:val="Normal"/>
    <w:autoRedefine/>
    <w:uiPriority w:val="39"/>
    <w:semiHidden/>
    <w:unhideWhenUsed/>
    <w:rsid w:val="00742257"/>
    <w:pPr>
      <w:tabs>
        <w:tab w:val="left" w:pos="440"/>
        <w:tab w:val="right" w:leader="dot" w:pos="9016"/>
      </w:tabs>
      <w:spacing w:after="100"/>
      <w:ind w:left="657" w:hanging="657"/>
    </w:pPr>
  </w:style>
  <w:style w:type="paragraph" w:styleId="TOC2">
    <w:name w:val="toc 2"/>
    <w:basedOn w:val="Normal"/>
    <w:next w:val="Normal"/>
    <w:autoRedefine/>
    <w:uiPriority w:val="39"/>
    <w:semiHidden/>
    <w:unhideWhenUsed/>
    <w:rsid w:val="00742257"/>
    <w:pPr>
      <w:tabs>
        <w:tab w:val="left" w:pos="993"/>
        <w:tab w:val="right" w:leader="dot" w:pos="9016"/>
      </w:tabs>
      <w:spacing w:after="100"/>
      <w:ind w:left="462"/>
    </w:pPr>
  </w:style>
  <w:style w:type="paragraph" w:styleId="TOC3">
    <w:name w:val="toc 3"/>
    <w:basedOn w:val="Normal"/>
    <w:next w:val="Normal"/>
    <w:autoRedefine/>
    <w:uiPriority w:val="39"/>
    <w:semiHidden/>
    <w:unhideWhenUsed/>
    <w:rsid w:val="00742257"/>
    <w:pPr>
      <w:spacing w:after="100"/>
      <w:ind w:left="440"/>
    </w:pPr>
  </w:style>
  <w:style w:type="paragraph" w:styleId="FootnoteText">
    <w:name w:val="footnote text"/>
    <w:basedOn w:val="Normal"/>
    <w:link w:val="FootnoteTextChar"/>
    <w:uiPriority w:val="99"/>
    <w:semiHidden/>
    <w:unhideWhenUsed/>
    <w:rsid w:val="007422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2257"/>
    <w:rPr>
      <w:sz w:val="20"/>
      <w:szCs w:val="20"/>
    </w:rPr>
  </w:style>
  <w:style w:type="paragraph" w:styleId="CommentText">
    <w:name w:val="annotation text"/>
    <w:basedOn w:val="Normal"/>
    <w:link w:val="CommentTextChar"/>
    <w:uiPriority w:val="99"/>
    <w:semiHidden/>
    <w:unhideWhenUsed/>
    <w:rsid w:val="00742257"/>
    <w:pPr>
      <w:spacing w:line="240" w:lineRule="auto"/>
    </w:pPr>
    <w:rPr>
      <w:sz w:val="20"/>
      <w:szCs w:val="20"/>
    </w:rPr>
  </w:style>
  <w:style w:type="character" w:customStyle="1" w:styleId="CommentTextChar">
    <w:name w:val="Comment Text Char"/>
    <w:basedOn w:val="DefaultParagraphFont"/>
    <w:link w:val="CommentText"/>
    <w:uiPriority w:val="99"/>
    <w:semiHidden/>
    <w:rsid w:val="00742257"/>
    <w:rPr>
      <w:sz w:val="20"/>
      <w:szCs w:val="20"/>
    </w:rPr>
  </w:style>
  <w:style w:type="paragraph" w:styleId="Caption">
    <w:name w:val="caption"/>
    <w:basedOn w:val="Normal"/>
    <w:next w:val="Normal"/>
    <w:uiPriority w:val="35"/>
    <w:semiHidden/>
    <w:unhideWhenUsed/>
    <w:qFormat/>
    <w:rsid w:val="00742257"/>
    <w:pPr>
      <w:spacing w:line="240" w:lineRule="auto"/>
    </w:pPr>
    <w:rPr>
      <w:b/>
      <w:bCs/>
      <w:color w:val="4F81BD" w:themeColor="accent1"/>
      <w:sz w:val="18"/>
      <w:szCs w:val="18"/>
    </w:rPr>
  </w:style>
  <w:style w:type="paragraph" w:styleId="EndnoteText">
    <w:name w:val="endnote text"/>
    <w:basedOn w:val="Normal"/>
    <w:link w:val="EndnoteTextChar"/>
    <w:uiPriority w:val="99"/>
    <w:semiHidden/>
    <w:unhideWhenUsed/>
    <w:rsid w:val="0074225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2257"/>
    <w:rPr>
      <w:sz w:val="20"/>
      <w:szCs w:val="20"/>
    </w:rPr>
  </w:style>
  <w:style w:type="paragraph" w:styleId="Title">
    <w:name w:val="Title"/>
    <w:basedOn w:val="Normal"/>
    <w:next w:val="Normal"/>
    <w:link w:val="TitleChar"/>
    <w:uiPriority w:val="10"/>
    <w:qFormat/>
    <w:rsid w:val="00742257"/>
    <w:pPr>
      <w:spacing w:after="0" w:line="264" w:lineRule="auto"/>
    </w:pPr>
    <w:rPr>
      <w:rFonts w:asciiTheme="majorHAnsi" w:eastAsiaTheme="majorEastAsia" w:hAnsiTheme="majorHAnsi" w:cstheme="majorBidi"/>
      <w:caps/>
      <w:color w:val="1F497D" w:themeColor="text2"/>
      <w:spacing w:val="10"/>
      <w:sz w:val="52"/>
      <w:szCs w:val="52"/>
      <w:lang w:val="en-US" w:eastAsia="ja-JP"/>
    </w:rPr>
  </w:style>
  <w:style w:type="character" w:customStyle="1" w:styleId="TitleChar">
    <w:name w:val="Title Char"/>
    <w:basedOn w:val="DefaultParagraphFont"/>
    <w:link w:val="Title"/>
    <w:uiPriority w:val="10"/>
    <w:rsid w:val="00742257"/>
    <w:rPr>
      <w:rFonts w:asciiTheme="majorHAnsi" w:eastAsiaTheme="majorEastAsia" w:hAnsiTheme="majorHAnsi" w:cstheme="majorBidi"/>
      <w:caps/>
      <w:color w:val="1F497D" w:themeColor="text2"/>
      <w:spacing w:val="10"/>
      <w:sz w:val="52"/>
      <w:szCs w:val="52"/>
      <w:lang w:val="en-US" w:eastAsia="ja-JP"/>
    </w:rPr>
  </w:style>
  <w:style w:type="paragraph" w:styleId="CommentSubject">
    <w:name w:val="annotation subject"/>
    <w:basedOn w:val="CommentText"/>
    <w:next w:val="CommentText"/>
    <w:link w:val="CommentSubjectChar"/>
    <w:uiPriority w:val="99"/>
    <w:semiHidden/>
    <w:unhideWhenUsed/>
    <w:rsid w:val="00742257"/>
    <w:rPr>
      <w:b/>
      <w:bCs/>
    </w:rPr>
  </w:style>
  <w:style w:type="character" w:customStyle="1" w:styleId="CommentSubjectChar">
    <w:name w:val="Comment Subject Char"/>
    <w:basedOn w:val="CommentTextChar"/>
    <w:link w:val="CommentSubject"/>
    <w:uiPriority w:val="99"/>
    <w:semiHidden/>
    <w:rsid w:val="00742257"/>
    <w:rPr>
      <w:b/>
      <w:bCs/>
      <w:sz w:val="20"/>
      <w:szCs w:val="20"/>
    </w:rPr>
  </w:style>
  <w:style w:type="paragraph" w:styleId="Revision">
    <w:name w:val="Revision"/>
    <w:uiPriority w:val="99"/>
    <w:semiHidden/>
    <w:rsid w:val="00742257"/>
    <w:pPr>
      <w:spacing w:after="0" w:line="240" w:lineRule="auto"/>
    </w:pPr>
  </w:style>
  <w:style w:type="paragraph" w:styleId="TOCHeading">
    <w:name w:val="TOC Heading"/>
    <w:basedOn w:val="Heading1"/>
    <w:next w:val="Normal"/>
    <w:uiPriority w:val="39"/>
    <w:semiHidden/>
    <w:unhideWhenUsed/>
    <w:qFormat/>
    <w:rsid w:val="00742257"/>
    <w:pPr>
      <w:suppressAutoHyphens w:val="0"/>
      <w:spacing w:before="480" w:after="0" w:line="276" w:lineRule="auto"/>
      <w:outlineLvl w:val="9"/>
    </w:pPr>
    <w:rPr>
      <w:rFonts w:asciiTheme="majorHAnsi" w:hAnsiTheme="majorHAnsi"/>
      <w:color w:val="365F91" w:themeColor="accent1" w:themeShade="BF"/>
      <w:szCs w:val="28"/>
      <w:lang w:val="en-US" w:eastAsia="ja-JP"/>
    </w:rPr>
  </w:style>
  <w:style w:type="paragraph" w:customStyle="1" w:styleId="DHHSbullet1">
    <w:name w:val="DHHS bullet 1"/>
    <w:basedOn w:val="Normal"/>
    <w:qFormat/>
    <w:rsid w:val="00742257"/>
    <w:pPr>
      <w:numPr>
        <w:numId w:val="26"/>
      </w:numPr>
      <w:spacing w:after="40" w:line="270" w:lineRule="atLeast"/>
    </w:pPr>
    <w:rPr>
      <w:rFonts w:ascii="Arial" w:eastAsia="Times" w:hAnsi="Arial" w:cs="Times New Roman"/>
      <w:sz w:val="20"/>
      <w:szCs w:val="20"/>
    </w:rPr>
  </w:style>
  <w:style w:type="paragraph" w:customStyle="1" w:styleId="DHHSbullet2">
    <w:name w:val="DHHS bullet 2"/>
    <w:basedOn w:val="Normal"/>
    <w:uiPriority w:val="2"/>
    <w:qFormat/>
    <w:rsid w:val="00742257"/>
    <w:pPr>
      <w:numPr>
        <w:ilvl w:val="2"/>
        <w:numId w:val="26"/>
      </w:numPr>
      <w:spacing w:after="40" w:line="270" w:lineRule="atLeast"/>
    </w:pPr>
    <w:rPr>
      <w:rFonts w:ascii="Arial" w:eastAsia="Times" w:hAnsi="Arial" w:cs="Times New Roman"/>
      <w:sz w:val="20"/>
      <w:szCs w:val="20"/>
    </w:rPr>
  </w:style>
  <w:style w:type="paragraph" w:customStyle="1" w:styleId="DHHStablebullet">
    <w:name w:val="DHHS table bullet"/>
    <w:basedOn w:val="Normal"/>
    <w:uiPriority w:val="3"/>
    <w:qFormat/>
    <w:rsid w:val="00742257"/>
    <w:pPr>
      <w:numPr>
        <w:ilvl w:val="6"/>
        <w:numId w:val="26"/>
      </w:numPr>
      <w:spacing w:before="80" w:after="60" w:line="240" w:lineRule="auto"/>
    </w:pPr>
    <w:rPr>
      <w:rFonts w:ascii="Arial" w:eastAsia="Times New Roman" w:hAnsi="Arial" w:cs="Times New Roman"/>
      <w:sz w:val="20"/>
      <w:szCs w:val="20"/>
    </w:rPr>
  </w:style>
  <w:style w:type="paragraph" w:customStyle="1" w:styleId="DHHSbulletindent">
    <w:name w:val="DHHS bullet indent"/>
    <w:basedOn w:val="Normal"/>
    <w:uiPriority w:val="4"/>
    <w:rsid w:val="00742257"/>
    <w:pPr>
      <w:numPr>
        <w:ilvl w:val="4"/>
        <w:numId w:val="26"/>
      </w:numPr>
      <w:spacing w:after="40" w:line="270" w:lineRule="atLeast"/>
    </w:pPr>
    <w:rPr>
      <w:rFonts w:ascii="Arial" w:eastAsia="Times" w:hAnsi="Arial" w:cs="Times New Roman"/>
      <w:sz w:val="20"/>
      <w:szCs w:val="20"/>
    </w:rPr>
  </w:style>
  <w:style w:type="paragraph" w:customStyle="1" w:styleId="DHHSbullet1lastline">
    <w:name w:val="DHHS bullet 1 last line"/>
    <w:basedOn w:val="DHHSbullet1"/>
    <w:qFormat/>
    <w:rsid w:val="00742257"/>
    <w:pPr>
      <w:numPr>
        <w:ilvl w:val="1"/>
      </w:numPr>
      <w:spacing w:after="120"/>
    </w:pPr>
  </w:style>
  <w:style w:type="paragraph" w:customStyle="1" w:styleId="DHHSbullet2lastline">
    <w:name w:val="DHHS bullet 2 last line"/>
    <w:basedOn w:val="DHHSbullet2"/>
    <w:uiPriority w:val="2"/>
    <w:qFormat/>
    <w:rsid w:val="00742257"/>
    <w:pPr>
      <w:numPr>
        <w:ilvl w:val="3"/>
      </w:numPr>
      <w:spacing w:after="120"/>
    </w:pPr>
  </w:style>
  <w:style w:type="paragraph" w:customStyle="1" w:styleId="DHHSbulletindentlastline">
    <w:name w:val="DHHS bullet indent last line"/>
    <w:basedOn w:val="Normal"/>
    <w:uiPriority w:val="4"/>
    <w:rsid w:val="00742257"/>
    <w:pPr>
      <w:numPr>
        <w:ilvl w:val="5"/>
        <w:numId w:val="26"/>
      </w:numPr>
      <w:spacing w:after="120" w:line="270" w:lineRule="atLeast"/>
    </w:pPr>
    <w:rPr>
      <w:rFonts w:ascii="Arial" w:eastAsia="Times" w:hAnsi="Arial" w:cs="Times New Roman"/>
      <w:sz w:val="20"/>
      <w:szCs w:val="20"/>
    </w:rPr>
  </w:style>
  <w:style w:type="character" w:styleId="FootnoteReference">
    <w:name w:val="footnote reference"/>
    <w:basedOn w:val="DefaultParagraphFont"/>
    <w:uiPriority w:val="99"/>
    <w:semiHidden/>
    <w:unhideWhenUsed/>
    <w:rsid w:val="00742257"/>
    <w:rPr>
      <w:vertAlign w:val="superscript"/>
    </w:rPr>
  </w:style>
  <w:style w:type="character" w:styleId="CommentReference">
    <w:name w:val="annotation reference"/>
    <w:basedOn w:val="DefaultParagraphFont"/>
    <w:uiPriority w:val="99"/>
    <w:semiHidden/>
    <w:unhideWhenUsed/>
    <w:rsid w:val="00742257"/>
    <w:rPr>
      <w:sz w:val="16"/>
      <w:szCs w:val="16"/>
    </w:rPr>
  </w:style>
  <w:style w:type="character" w:styleId="EndnoteReference">
    <w:name w:val="endnote reference"/>
    <w:basedOn w:val="DefaultParagraphFont"/>
    <w:uiPriority w:val="99"/>
    <w:semiHidden/>
    <w:unhideWhenUsed/>
    <w:rsid w:val="00742257"/>
    <w:rPr>
      <w:vertAlign w:val="superscript"/>
    </w:rPr>
  </w:style>
  <w:style w:type="character" w:styleId="PlaceholderText">
    <w:name w:val="Placeholder Text"/>
    <w:basedOn w:val="DefaultParagraphFont"/>
    <w:uiPriority w:val="99"/>
    <w:semiHidden/>
    <w:rsid w:val="00742257"/>
    <w:rPr>
      <w:color w:val="808080"/>
    </w:rPr>
  </w:style>
  <w:style w:type="table" w:customStyle="1" w:styleId="TableGrid0">
    <w:name w:val="TableGrid"/>
    <w:rsid w:val="00742257"/>
    <w:pPr>
      <w:spacing w:after="0" w:line="240" w:lineRule="auto"/>
    </w:pPr>
    <w:rPr>
      <w:rFonts w:eastAsiaTheme="minorEastAsia"/>
    </w:rPr>
    <w:tblPr>
      <w:tblCellMar>
        <w:top w:w="0" w:type="dxa"/>
        <w:left w:w="0" w:type="dxa"/>
        <w:bottom w:w="0" w:type="dxa"/>
        <w:right w:w="0" w:type="dxa"/>
      </w:tblCellMar>
    </w:tblPr>
  </w:style>
  <w:style w:type="numbering" w:customStyle="1" w:styleId="ZZBullets">
    <w:name w:val="ZZ Bullets"/>
    <w:rsid w:val="00742257"/>
    <w:pPr>
      <w:numPr>
        <w:numId w:val="26"/>
      </w:numPr>
    </w:pPr>
  </w:style>
  <w:style w:type="paragraph" w:customStyle="1" w:styleId="DHHStabletext">
    <w:name w:val="DHHS table text"/>
    <w:uiPriority w:val="3"/>
    <w:qFormat/>
    <w:rsid w:val="00742257"/>
    <w:pPr>
      <w:spacing w:before="80" w:after="60" w:line="240" w:lineRule="auto"/>
    </w:pPr>
    <w:rPr>
      <w:rFonts w:ascii="Arial" w:eastAsia="Times New Roman" w:hAnsi="Arial" w:cs="Times New Roman"/>
      <w:sz w:val="20"/>
      <w:szCs w:val="20"/>
    </w:rPr>
  </w:style>
  <w:style w:type="paragraph" w:customStyle="1" w:styleId="DHHStablefigurenote">
    <w:name w:val="DHHS table/figure note"/>
    <w:uiPriority w:val="4"/>
    <w:rsid w:val="00742257"/>
    <w:pPr>
      <w:spacing w:before="60" w:after="60" w:line="240" w:lineRule="exact"/>
    </w:pPr>
    <w:rPr>
      <w:rFonts w:ascii="Arial" w:eastAsia="Times New Roman" w:hAnsi="Arial" w:cs="Times New Roman"/>
      <w:i/>
      <w:sz w:val="18"/>
      <w:szCs w:val="20"/>
    </w:rPr>
  </w:style>
  <w:style w:type="paragraph" w:customStyle="1" w:styleId="DHHSbodyaftertablefigure">
    <w:name w:val="DHHS body after table/figure"/>
    <w:basedOn w:val="DHHSbody"/>
    <w:next w:val="DHHSbody"/>
    <w:uiPriority w:val="1"/>
    <w:rsid w:val="00742257"/>
    <w:pPr>
      <w:spacing w:before="240"/>
    </w:pPr>
  </w:style>
  <w:style w:type="character" w:styleId="Strong">
    <w:name w:val="Strong"/>
    <w:basedOn w:val="DefaultParagraphFont"/>
    <w:uiPriority w:val="22"/>
    <w:qFormat/>
    <w:rsid w:val="00742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254544">
      <w:bodyDiv w:val="1"/>
      <w:marLeft w:val="0"/>
      <w:marRight w:val="0"/>
      <w:marTop w:val="0"/>
      <w:marBottom w:val="0"/>
      <w:divBdr>
        <w:top w:val="none" w:sz="0" w:space="0" w:color="auto"/>
        <w:left w:val="none" w:sz="0" w:space="0" w:color="auto"/>
        <w:bottom w:val="none" w:sz="0" w:space="0" w:color="auto"/>
        <w:right w:val="none" w:sz="0" w:space="0" w:color="auto"/>
      </w:divBdr>
    </w:div>
    <w:div w:id="1165366288">
      <w:bodyDiv w:val="1"/>
      <w:marLeft w:val="0"/>
      <w:marRight w:val="0"/>
      <w:marTop w:val="0"/>
      <w:marBottom w:val="0"/>
      <w:divBdr>
        <w:top w:val="none" w:sz="0" w:space="0" w:color="auto"/>
        <w:left w:val="none" w:sz="0" w:space="0" w:color="auto"/>
        <w:bottom w:val="none" w:sz="0" w:space="0" w:color="auto"/>
        <w:right w:val="none" w:sz="0" w:space="0" w:color="auto"/>
      </w:divBdr>
    </w:div>
    <w:div w:id="1402018935">
      <w:bodyDiv w:val="1"/>
      <w:marLeft w:val="0"/>
      <w:marRight w:val="0"/>
      <w:marTop w:val="0"/>
      <w:marBottom w:val="0"/>
      <w:divBdr>
        <w:top w:val="none" w:sz="0" w:space="0" w:color="auto"/>
        <w:left w:val="none" w:sz="0" w:space="0" w:color="auto"/>
        <w:bottom w:val="none" w:sz="0" w:space="0" w:color="auto"/>
        <w:right w:val="none" w:sz="0" w:space="0" w:color="auto"/>
      </w:divBdr>
    </w:div>
    <w:div w:id="1564438832">
      <w:bodyDiv w:val="1"/>
      <w:marLeft w:val="0"/>
      <w:marRight w:val="0"/>
      <w:marTop w:val="0"/>
      <w:marBottom w:val="0"/>
      <w:divBdr>
        <w:top w:val="none" w:sz="0" w:space="0" w:color="auto"/>
        <w:left w:val="none" w:sz="0" w:space="0" w:color="auto"/>
        <w:bottom w:val="none" w:sz="0" w:space="0" w:color="auto"/>
        <w:right w:val="none" w:sz="0" w:space="0" w:color="auto"/>
      </w:divBdr>
    </w:div>
    <w:div w:id="204821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justice.vic.gov.au/home/safer+communities/protecting+children+and+families/failure+to+disclose+offence" TargetMode="External"/><Relationship Id="rId21" Type="http://schemas.openxmlformats.org/officeDocument/2006/relationships/hyperlink" Target="http://www.legislation.vic.gov.au/Domino/Web_Notes/LDMS/PubStatbook.nsf/51dea49770555ea6ca256da4001b90cd/690DA8EB155B14D6CA257F0E000657C6/$FILE/15-063aa%20authorised.pdfThis%20policy%20applies%20to%20member%20school%20staff,%20employees,%20volunteers%20and%20contractors.%20" TargetMode="External"/><Relationship Id="rId42" Type="http://schemas.openxmlformats.org/officeDocument/2006/relationships/hyperlink" Target="http://www.education.vic.gov.au/Documents/school/principals/spag/safety/makingareportchild.pdf" TargetMode="External"/><Relationship Id="rId63" Type="http://schemas.openxmlformats.org/officeDocument/2006/relationships/hyperlink" Target="http://www.justice.vic.gov.au/home/safer+communities/protecting+children+and+families/failure+to+disclose+offence" TargetMode="External"/><Relationship Id="rId84" Type="http://schemas.openxmlformats.org/officeDocument/2006/relationships/hyperlink" Target="http://www.dhs.vic.gov.au/__data/assets/pdf_file/0020/527213/flowchart-mandatory-reporting-27-5-10.pdf" TargetMode="External"/><Relationship Id="rId138" Type="http://schemas.openxmlformats.org/officeDocument/2006/relationships/hyperlink" Target="http://www.justice.vic.gov.au/home/safer+communities/protecting+children+and+families/failure+to+protect+offence" TargetMode="External"/><Relationship Id="rId159" Type="http://schemas.openxmlformats.org/officeDocument/2006/relationships/hyperlink" Target="http://assets.justice.vic.gov.au/justice/resources/ea484f74-feb7-400e-ad68-9bd0be8e2a40/failure+to+disclose.pdf" TargetMode="External"/><Relationship Id="rId170" Type="http://schemas.openxmlformats.org/officeDocument/2006/relationships/hyperlink" Target="http://www.education.vic.gov.au/school/principals/spag/governance/Pages/risk.aspx" TargetMode="External"/><Relationship Id="rId191" Type="http://schemas.openxmlformats.org/officeDocument/2006/relationships/hyperlink" Target="http://www.police.vic.gov.au/content.asp?Document_ID=36448" TargetMode="External"/><Relationship Id="rId205" Type="http://schemas.openxmlformats.org/officeDocument/2006/relationships/hyperlink" Target="http://www.dhs.vic.gov.au/for-individuals/children,-families-and-young-people/child-protection/child-protection-contacts" TargetMode="External"/><Relationship Id="rId226" Type="http://schemas.openxmlformats.org/officeDocument/2006/relationships/hyperlink" Target="http://cevn.cecv.catholic.edu.au/CSOG.aspx?pageid=23346" TargetMode="External"/><Relationship Id="rId247" Type="http://schemas.openxmlformats.org/officeDocument/2006/relationships/hyperlink" Target="http://www.education.vic.gov.au/Documents/school/principals/spag/safety/makingareportchild.pdf" TargetMode="External"/><Relationship Id="rId107" Type="http://schemas.openxmlformats.org/officeDocument/2006/relationships/hyperlink" Target="http://www.justice.vic.gov.au/home/safer+communities/protecting+children+and+families/failure+to+disclose+offence" TargetMode="External"/><Relationship Id="rId268" Type="http://schemas.openxmlformats.org/officeDocument/2006/relationships/hyperlink" Target="http://www.police.vic.gov.au/content.asp?Document_ID=36222" TargetMode="External"/><Relationship Id="rId289" Type="http://schemas.openxmlformats.org/officeDocument/2006/relationships/hyperlink" Target="http://education.qld.gov.au/parents/school-life/child-safety-curriculum.html" TargetMode="External"/><Relationship Id="rId11" Type="http://schemas.openxmlformats.org/officeDocument/2006/relationships/hyperlink" Target="http://www.legislation.vic.gov.au/Domino/Web_Notes/LDMS/PubStatbook.nsf/51dea49770555ea6ca256da4001b90cd/690DA8EB155B14D6CA257F0E000657C6/$FILE/15-063aa%20authorised.pdfThis%20policy%20applies%20to%20member%20school%20staff,%20employees,%20volunteers%20and%20contractors.%20" TargetMode="External"/><Relationship Id="rId32" Type="http://schemas.openxmlformats.org/officeDocument/2006/relationships/hyperlink" Target="http://www.vatican.va/roman_curia/congregations/ccatheduc/documents/rc_con_ccatheduc_doc_27041998_school2000_en.html." TargetMode="External"/><Relationship Id="rId53" Type="http://schemas.openxmlformats.org/officeDocument/2006/relationships/hyperlink" Target="http://www.education.vic.gov.au/Documents/school/principals/spag/safety/makingareportchild.pdf" TargetMode="External"/><Relationship Id="rId74" Type="http://schemas.openxmlformats.org/officeDocument/2006/relationships/hyperlink" Target="http://www.dhs.vic.gov.au/__data/assets/pdf_file/0020/527213/flowchart-mandatory-reporting-27-5-10.pdf" TargetMode="External"/><Relationship Id="rId128" Type="http://schemas.openxmlformats.org/officeDocument/2006/relationships/hyperlink" Target="http://www.justice.vic.gov.au/home/safer+communities/protecting+children+and+families/failure+to+protect+offence" TargetMode="External"/><Relationship Id="rId149" Type="http://schemas.openxmlformats.org/officeDocument/2006/relationships/hyperlink" Target="http://www.justice.vic.gov.au/home/safer+communities/protecting+children+and+families/grooming+offence" TargetMode="External"/><Relationship Id="rId5" Type="http://schemas.openxmlformats.org/officeDocument/2006/relationships/settings" Target="settings.xml"/><Relationship Id="rId95" Type="http://schemas.openxmlformats.org/officeDocument/2006/relationships/image" Target="media/image3.jpeg"/><Relationship Id="rId160" Type="http://schemas.openxmlformats.org/officeDocument/2006/relationships/hyperlink" Target="http://www.education.vic.gov.au/school/principals/spag/safety/Pages/sexualassault.aspx" TargetMode="External"/><Relationship Id="rId181" Type="http://schemas.openxmlformats.org/officeDocument/2006/relationships/hyperlink" Target="http://www.police.vic.gov.au/content.asp?Document_ID=36448" TargetMode="External"/><Relationship Id="rId216" Type="http://schemas.openxmlformats.org/officeDocument/2006/relationships/hyperlink" Target="http://www.education.vic.gov.au/school/principals/spag/governance/Pages/subpoenas.aspx" TargetMode="External"/><Relationship Id="rId237" Type="http://schemas.openxmlformats.org/officeDocument/2006/relationships/hyperlink" Target="http://www.education.vic.gov.au/school/principals/spag/governance/Pages/subpoenas.aspx" TargetMode="External"/><Relationship Id="rId258" Type="http://schemas.openxmlformats.org/officeDocument/2006/relationships/hyperlink" Target="http://www.elearn.com.au/deecd/mandatoryreporting" TargetMode="External"/><Relationship Id="rId279" Type="http://schemas.openxmlformats.org/officeDocument/2006/relationships/hyperlink" Target="http://www.danielmorcombe.com.au/blog/daniel-morcombe-child-safety-curriculum" TargetMode="External"/><Relationship Id="rId22" Type="http://schemas.openxmlformats.org/officeDocument/2006/relationships/hyperlink" Target="http://www.parliament.vic.gov.au/fcdc/article/1788" TargetMode="External"/><Relationship Id="rId43" Type="http://schemas.openxmlformats.org/officeDocument/2006/relationships/hyperlink" Target="http://www.education.vic.gov.au/Documents/school/principals/spag/safety/makingareportchild.pdf" TargetMode="External"/><Relationship Id="rId64" Type="http://schemas.openxmlformats.org/officeDocument/2006/relationships/hyperlink" Target="http://assets.justice.vic.gov.au/justice/resources/ea484f74-feb7-400e-ad68-9bd0be8e2a40/failure+to+disclose.pdf" TargetMode="External"/><Relationship Id="rId118" Type="http://schemas.openxmlformats.org/officeDocument/2006/relationships/hyperlink" Target="http://www.justice.vic.gov.au/home/safer+communities/protecting+children+and+families/failure+to+disclose+offence" TargetMode="External"/><Relationship Id="rId139" Type="http://schemas.openxmlformats.org/officeDocument/2006/relationships/hyperlink" Target="http://assets.justice.vic.gov.au/justice/resources/ea484f74-feb7-400e-ad68-9bd0be8e2a40/failure+to+disclose.pdf" TargetMode="External"/><Relationship Id="rId290" Type="http://schemas.openxmlformats.org/officeDocument/2006/relationships/hyperlink" Target="http://education.qld.gov.au/parents/school-life/child-safety-curriculum.html" TargetMode="External"/><Relationship Id="rId85" Type="http://schemas.openxmlformats.org/officeDocument/2006/relationships/hyperlink" Target="http://www.dhs.vic.gov.au/__data/assets/pdf_file/0020/527213/flowchart-mandatory-reporting-27-5-10.pdf" TargetMode="External"/><Relationship Id="rId150" Type="http://schemas.openxmlformats.org/officeDocument/2006/relationships/hyperlink" Target="http://www.justice.vic.gov.au/home/safer+communities/protecting+children+and+families/grooming+offence" TargetMode="External"/><Relationship Id="rId171" Type="http://schemas.openxmlformats.org/officeDocument/2006/relationships/hyperlink" Target="http://www.education.vic.gov.au/school/principals/spag/governance/Pages/risk.aspx" TargetMode="External"/><Relationship Id="rId192" Type="http://schemas.openxmlformats.org/officeDocument/2006/relationships/hyperlink" Target="http://www.police.vic.gov.au/content.asp?Document_ID=36448" TargetMode="External"/><Relationship Id="rId206" Type="http://schemas.openxmlformats.org/officeDocument/2006/relationships/hyperlink" Target="http://www.education.vic.gov.au/school/principals/spag/safety/Pages/interviews.aspx" TargetMode="External"/><Relationship Id="rId227" Type="http://schemas.openxmlformats.org/officeDocument/2006/relationships/hyperlink" Target="http://cevn.cecv.catholic.edu.au/CSOG.aspx?pageid=23346" TargetMode="External"/><Relationship Id="rId248" Type="http://schemas.openxmlformats.org/officeDocument/2006/relationships/hyperlink" Target="http://www.education.vic.gov.au/Documents/school/principals/spag/safety/makingareportchild.pdf" TargetMode="External"/><Relationship Id="rId269" Type="http://schemas.openxmlformats.org/officeDocument/2006/relationships/hyperlink" Target="http://www.police.vic.gov.au/content.asp?Document_ID=36222" TargetMode="External"/><Relationship Id="rId12" Type="http://schemas.openxmlformats.org/officeDocument/2006/relationships/hyperlink" Target="http://www.legislation.vic.gov.au/Domino/Web_Notes/LDMS/PubStatbook.nsf/51dea49770555ea6ca256da4001b90cd/690DA8EB155B14D6CA257F0E000657C6/$FILE/15-063aa%20authorised.pdfThis%20policy%20applies%20to%20member%20school%20staff,%20employees,%20volunteers%20and%20contractors.%20" TargetMode="External"/><Relationship Id="rId33" Type="http://schemas.openxmlformats.org/officeDocument/2006/relationships/hyperlink" Target="http://safeschoolshub.edu.au/resources-and-help/Glossary" TargetMode="External"/><Relationship Id="rId108" Type="http://schemas.openxmlformats.org/officeDocument/2006/relationships/hyperlink" Target="http://www.justice.vic.gov.au/home/safer+communities/protecting+children+and+families/failure+to+disclose+offence" TargetMode="External"/><Relationship Id="rId129" Type="http://schemas.openxmlformats.org/officeDocument/2006/relationships/hyperlink" Target="http://www.justice.vic.gov.au/home/safer+communities/protecting+children+and+families/failure+to+protect+offence" TargetMode="External"/><Relationship Id="rId280" Type="http://schemas.openxmlformats.org/officeDocument/2006/relationships/hyperlink" Target="http://education.qld.gov.au/parents/school-life/child-safety-curriculum.html" TargetMode="External"/><Relationship Id="rId54" Type="http://schemas.openxmlformats.org/officeDocument/2006/relationships/hyperlink" Target="http://www.justice.vic.gov.au/home/safer+communities/protecting+children+and+families/failure+to+disclose+offence" TargetMode="External"/><Relationship Id="rId75" Type="http://schemas.openxmlformats.org/officeDocument/2006/relationships/hyperlink" Target="http://www.dhs.vic.gov.au/__data/assets/pdf_file/0020/527213/flowchart-mandatory-reporting-27-5-10.pdf" TargetMode="External"/><Relationship Id="rId96" Type="http://schemas.openxmlformats.org/officeDocument/2006/relationships/hyperlink" Target="http://www.justice.vic.gov.au/home/safer+communities/protecting+children+and+families/failure+to+disclose+offence" TargetMode="External"/><Relationship Id="rId140" Type="http://schemas.openxmlformats.org/officeDocument/2006/relationships/hyperlink" Target="http://assets.justice.vic.gov.au/justice/resources/ea484f74-feb7-400e-ad68-9bd0be8e2a40/failure+to+disclose.pdf" TargetMode="External"/><Relationship Id="rId161" Type="http://schemas.openxmlformats.org/officeDocument/2006/relationships/hyperlink" Target="http://www.education.vic.gov.au/school/principals/spag/safety/Pages/sexualassault.aspx" TargetMode="External"/><Relationship Id="rId182" Type="http://schemas.openxmlformats.org/officeDocument/2006/relationships/hyperlink" Target="http://www.dhs.vic.gov.au/for-individuals/children,-families-and-young-people/child-protection/child-protection-contacts" TargetMode="External"/><Relationship Id="rId217" Type="http://schemas.openxmlformats.org/officeDocument/2006/relationships/hyperlink" Target="http://www.education.vic.gov.au/school/principals/spag/governance/Pages/subpoenas.aspx" TargetMode="External"/><Relationship Id="rId6" Type="http://schemas.openxmlformats.org/officeDocument/2006/relationships/webSettings" Target="webSettings.xml"/><Relationship Id="rId238" Type="http://schemas.openxmlformats.org/officeDocument/2006/relationships/hyperlink" Target="http://www.education.vic.gov.au/school/principals/spag/safety/Documents/protectionofchildren.PDF" TargetMode="External"/><Relationship Id="rId259" Type="http://schemas.openxmlformats.org/officeDocument/2006/relationships/hyperlink" Target="http://www.elearn.com.au/deecd/mandatoryreporting" TargetMode="External"/><Relationship Id="rId23" Type="http://schemas.openxmlformats.org/officeDocument/2006/relationships/hyperlink" Target="http://www.justice.vic.gov.au/home/safer%2Bcommunities/protecting%2Bchildren%2Band%2Bfamilies/failure%2Bto%2Bdisclose%2Boffence" TargetMode="External"/><Relationship Id="rId119" Type="http://schemas.openxmlformats.org/officeDocument/2006/relationships/hyperlink" Target="http://assets.justice.vic.gov.au/justice/resources/ea484f74-feb7-400e-ad68-9bd0be8e2a40/failure+to+disclose.pdf" TargetMode="External"/><Relationship Id="rId270" Type="http://schemas.openxmlformats.org/officeDocument/2006/relationships/hyperlink" Target="http://www.police.vic.gov.au/content.asp?Document_ID=36222" TargetMode="External"/><Relationship Id="rId291" Type="http://schemas.openxmlformats.org/officeDocument/2006/relationships/hyperlink" Target="http://education.qld.gov.au/parents/school-life/child-safety-curriculum.html" TargetMode="External"/><Relationship Id="rId44" Type="http://schemas.openxmlformats.org/officeDocument/2006/relationships/hyperlink" Target="http://www.education.vic.gov.au/Documents/school/principals/spag/safety/makingareportchild.pdf" TargetMode="External"/><Relationship Id="rId65" Type="http://schemas.openxmlformats.org/officeDocument/2006/relationships/hyperlink" Target="http://assets.justice.vic.gov.au/justice/resources/ea484f74-feb7-400e-ad68-9bd0be8e2a40/failure+to+disclose.pdf" TargetMode="External"/><Relationship Id="rId86" Type="http://schemas.openxmlformats.org/officeDocument/2006/relationships/hyperlink" Target="http://www.dhs.vic.gov.au/__data/assets/pdf_file/0020/527213/flowchart-mandatory-reporting-27-5-10.pdf" TargetMode="External"/><Relationship Id="rId130" Type="http://schemas.openxmlformats.org/officeDocument/2006/relationships/hyperlink" Target="http://www.justice.vic.gov.au/home/safer+communities/protecting+children+and+families/failure+to+protect+offence" TargetMode="External"/><Relationship Id="rId151" Type="http://schemas.openxmlformats.org/officeDocument/2006/relationships/hyperlink" Target="http://www.justice.vic.gov.au/home/safer+communities/protecting+children+and+families/grooming+offence" TargetMode="External"/><Relationship Id="rId172" Type="http://schemas.openxmlformats.org/officeDocument/2006/relationships/hyperlink" Target="http://www.education.vic.gov.au/school/principals/spag/governance/Pages/risk.aspx" TargetMode="External"/><Relationship Id="rId193" Type="http://schemas.openxmlformats.org/officeDocument/2006/relationships/hyperlink" Target="http://www.police.vic.gov.au/content.asp?Document_ID=36448" TargetMode="External"/><Relationship Id="rId207" Type="http://schemas.openxmlformats.org/officeDocument/2006/relationships/hyperlink" Target="http://www.education.vic.gov.au/school/principals/spag/safety/Pages/interviews.aspx" TargetMode="External"/><Relationship Id="rId228" Type="http://schemas.openxmlformats.org/officeDocument/2006/relationships/hyperlink" Target="http://www.education.vic.gov.au/school/principals/spag/safety/Pages/dutyofcare.aspx" TargetMode="External"/><Relationship Id="rId249" Type="http://schemas.openxmlformats.org/officeDocument/2006/relationships/hyperlink" Target="http://www.education.vic.gov.au/Documents/school/principals/spag/safety/makingareportchild.pdf" TargetMode="External"/><Relationship Id="rId13" Type="http://schemas.openxmlformats.org/officeDocument/2006/relationships/hyperlink" Target="http://www.legislation.vic.gov.au/Domino/Web_Notes/LDMS/PubStatbook.nsf/51dea49770555ea6ca256da4001b90cd/690DA8EB155B14D6CA257F0E000657C6/$FILE/15-063aa%20authorised.pdfThis%20policy%20applies%20to%20member%20school%20staff,%20employees,%20volunteers%20and%20contractors.%20" TargetMode="External"/><Relationship Id="rId109" Type="http://schemas.openxmlformats.org/officeDocument/2006/relationships/hyperlink" Target="http://www.justice.vic.gov.au/home/safer+communities/protecting+children+and+families/failure+to+disclose+offence" TargetMode="External"/><Relationship Id="rId260" Type="http://schemas.openxmlformats.org/officeDocument/2006/relationships/hyperlink" Target="http://www.dhs.vic.gov.au/for-individuals/children,-families-and-young-people/child-protection" TargetMode="External"/><Relationship Id="rId281" Type="http://schemas.openxmlformats.org/officeDocument/2006/relationships/hyperlink" Target="http://education.qld.gov.au/parents/school-life/child-safety-curriculum.html" TargetMode="External"/><Relationship Id="rId34" Type="http://schemas.openxmlformats.org/officeDocument/2006/relationships/hyperlink" Target="http://www.gazette.vic.gov.au/gazette/Gazettes2016/GG2016S002.pdf" TargetMode="External"/><Relationship Id="rId55" Type="http://schemas.openxmlformats.org/officeDocument/2006/relationships/hyperlink" Target="http://www.justice.vic.gov.au/home/safer+communities/protecting+children+and+families/failure+to+disclose+offence" TargetMode="External"/><Relationship Id="rId76" Type="http://schemas.openxmlformats.org/officeDocument/2006/relationships/hyperlink" Target="http://www.dhs.vic.gov.au/__data/assets/pdf_file/0020/527213/flowchart-mandatory-reporting-27-5-10.pdf" TargetMode="External"/><Relationship Id="rId97" Type="http://schemas.openxmlformats.org/officeDocument/2006/relationships/hyperlink" Target="http://www.justice.vic.gov.au/home/safer+communities/protecting+children+and+families/failure+to+disclose+offence" TargetMode="External"/><Relationship Id="rId120" Type="http://schemas.openxmlformats.org/officeDocument/2006/relationships/hyperlink" Target="http://assets.justice.vic.gov.au/justice/resources/ea484f74-feb7-400e-ad68-9bd0be8e2a40/failure+to+disclose.pdf" TargetMode="External"/><Relationship Id="rId141" Type="http://schemas.openxmlformats.org/officeDocument/2006/relationships/hyperlink" Target="http://assets.justice.vic.gov.au/justice/resources/ea484f74-feb7-400e-ad68-9bd0be8e2a40/failure+to+disclose.pdf" TargetMode="External"/><Relationship Id="rId7" Type="http://schemas.openxmlformats.org/officeDocument/2006/relationships/footnotes" Target="footnotes.xml"/><Relationship Id="rId71" Type="http://schemas.openxmlformats.org/officeDocument/2006/relationships/hyperlink" Target="http://www.dhs.vic.gov.au/__data/assets/pdf_file/0020/527213/flowchart-mandatory-reporting-27-5-10.pdf" TargetMode="External"/><Relationship Id="rId92" Type="http://schemas.openxmlformats.org/officeDocument/2006/relationships/hyperlink" Target="http://www.dhs.vic.gov.au/__data/assets/pdf_file/0020/527213/flowchart-mandatory-reporting-27-5-10.pdf" TargetMode="External"/><Relationship Id="rId162" Type="http://schemas.openxmlformats.org/officeDocument/2006/relationships/hyperlink" Target="http://www.education.vic.gov.au/school/principals/spag/safety/Pages/sexualassault.aspx" TargetMode="External"/><Relationship Id="rId183" Type="http://schemas.openxmlformats.org/officeDocument/2006/relationships/hyperlink" Target="http://www.dhs.vic.gov.au/for-individuals/children,-families-and-young-people/child-protection/child-protection-contacts" TargetMode="External"/><Relationship Id="rId213" Type="http://schemas.openxmlformats.org/officeDocument/2006/relationships/hyperlink" Target="http://www.education.vic.gov.au/school/principals/spag/safety/Pages/requestinfo.aspx" TargetMode="External"/><Relationship Id="rId218" Type="http://schemas.openxmlformats.org/officeDocument/2006/relationships/hyperlink" Target="http://www.education.vic.gov.au/school/principals/spag/governance/Pages/subpoenas.aspx" TargetMode="External"/><Relationship Id="rId234" Type="http://schemas.openxmlformats.org/officeDocument/2006/relationships/hyperlink" Target="http://www.education.vic.gov.au/school/principals/spag/safety/Pages/requestinfo.aspx" TargetMode="External"/><Relationship Id="rId239" Type="http://schemas.openxmlformats.org/officeDocument/2006/relationships/hyperlink" Target="http://www.education.vic.gov.au/school/principals/spag/safety/Documents/protectionofchildren.PDF" TargetMode="External"/><Relationship Id="rId2" Type="http://schemas.openxmlformats.org/officeDocument/2006/relationships/numbering" Target="numbering.xml"/><Relationship Id="rId29" Type="http://schemas.openxmlformats.org/officeDocument/2006/relationships/hyperlink" Target="http://www.cem.edu.au/publications-policies/policy/policy-2.26-pastoral-care-of-students-in-catholic-schools/" TargetMode="External"/><Relationship Id="rId250" Type="http://schemas.openxmlformats.org/officeDocument/2006/relationships/hyperlink" Target="http://www.education.vic.gov.au/Documents/school/principals/spag/safety/makingareportchild.pdf" TargetMode="External"/><Relationship Id="rId255" Type="http://schemas.openxmlformats.org/officeDocument/2006/relationships/hyperlink" Target="http://www.education.vic.gov.au/Documents/school/principals/spag/safety/makingareportchild.pdf" TargetMode="External"/><Relationship Id="rId271" Type="http://schemas.openxmlformats.org/officeDocument/2006/relationships/hyperlink" Target="http://www.police.vic.gov.au/content.asp?Document_ID=36222" TargetMode="External"/><Relationship Id="rId276" Type="http://schemas.openxmlformats.org/officeDocument/2006/relationships/hyperlink" Target="http://www.justice.vic.gov.au/home/safer+communities/protecting+children+and+families/grooming+offence" TargetMode="External"/><Relationship Id="rId292" Type="http://schemas.openxmlformats.org/officeDocument/2006/relationships/header" Target="header1.xml"/><Relationship Id="rId297" Type="http://schemas.openxmlformats.org/officeDocument/2006/relationships/fontTable" Target="fontTable.xml"/><Relationship Id="rId24" Type="http://schemas.openxmlformats.org/officeDocument/2006/relationships/hyperlink" Target="http://www.cecv.catholic.edu.au/http:/www.justice.vic.gov.au/home/safer%2Bcommunities/protecting%2Bchildren%2Band%2Bfamilies/failure%2Bto%2Bprotect%2Boffence" TargetMode="External"/><Relationship Id="rId40" Type="http://schemas.openxmlformats.org/officeDocument/2006/relationships/hyperlink" Target="http://www.education.vic.gov.au/Documents/school/principals/spag/safety/makingareportchild.pdf" TargetMode="External"/><Relationship Id="rId45" Type="http://schemas.openxmlformats.org/officeDocument/2006/relationships/hyperlink" Target="http://www.education.vic.gov.au/Documents/school/principals/spag/safety/makingareportchild.pdf" TargetMode="External"/><Relationship Id="rId66" Type="http://schemas.openxmlformats.org/officeDocument/2006/relationships/hyperlink" Target="http://assets.justice.vic.gov.au/justice/resources/ea484f74-feb7-400e-ad68-9bd0be8e2a40/failure+to+disclose.pdf" TargetMode="External"/><Relationship Id="rId87" Type="http://schemas.openxmlformats.org/officeDocument/2006/relationships/hyperlink" Target="http://www.dhs.vic.gov.au/__data/assets/pdf_file/0020/527213/flowchart-mandatory-reporting-27-5-10.pdf" TargetMode="External"/><Relationship Id="rId110" Type="http://schemas.openxmlformats.org/officeDocument/2006/relationships/hyperlink" Target="http://www.justice.vic.gov.au/home/safer+communities/protecting+children+and+families/failure+to+disclose+offence" TargetMode="External"/><Relationship Id="rId115" Type="http://schemas.openxmlformats.org/officeDocument/2006/relationships/hyperlink" Target="http://www.justice.vic.gov.au/home/safer+communities/protecting+children+and+families/failure+to+disclose+offence" TargetMode="External"/><Relationship Id="rId131" Type="http://schemas.openxmlformats.org/officeDocument/2006/relationships/hyperlink" Target="http://www.justice.vic.gov.au/home/safer+communities/protecting+children+and+families/failure+to+protect+offence" TargetMode="External"/><Relationship Id="rId136" Type="http://schemas.openxmlformats.org/officeDocument/2006/relationships/hyperlink" Target="http://www.justice.vic.gov.au/home/safer+communities/protecting+children+and+families/failure+to+protect+offence" TargetMode="External"/><Relationship Id="rId157" Type="http://schemas.openxmlformats.org/officeDocument/2006/relationships/hyperlink" Target="http://assets.justice.vic.gov.au/justice/resources/ea484f74-feb7-400e-ad68-9bd0be8e2a40/failure+to+disclose.pdf" TargetMode="External"/><Relationship Id="rId178" Type="http://schemas.openxmlformats.org/officeDocument/2006/relationships/hyperlink" Target="http://www.education.vic.gov.au/school/principals/spag/safety/pages/childprotection.aspx" TargetMode="External"/><Relationship Id="rId61" Type="http://schemas.openxmlformats.org/officeDocument/2006/relationships/hyperlink" Target="http://www.justice.vic.gov.au/home/safer+communities/protecting+children+and+families/failure+to+disclose+offence" TargetMode="External"/><Relationship Id="rId82" Type="http://schemas.openxmlformats.org/officeDocument/2006/relationships/hyperlink" Target="http://www.police.vic.gov.au/content.asp?Document_ID=36448" TargetMode="External"/><Relationship Id="rId152" Type="http://schemas.openxmlformats.org/officeDocument/2006/relationships/hyperlink" Target="http://www.justice.vic.gov.au/home/safer+communities/protecting+children+and+families/grooming+offence" TargetMode="External"/><Relationship Id="rId173" Type="http://schemas.openxmlformats.org/officeDocument/2006/relationships/hyperlink" Target="http://www.education.vic.gov.au/school/principals/spag/safety/pages/childprotection.aspx" TargetMode="External"/><Relationship Id="rId194" Type="http://schemas.openxmlformats.org/officeDocument/2006/relationships/hyperlink" Target="http://www.police.vic.gov.au/content.asp?Document_ID=36448" TargetMode="External"/><Relationship Id="rId199" Type="http://schemas.openxmlformats.org/officeDocument/2006/relationships/hyperlink" Target="http://www.dhs.vic.gov.au/__data/assets/pdf_file/0020/527213/flowchart-mandatory-reporting-27-5-10.pdf" TargetMode="External"/><Relationship Id="rId203" Type="http://schemas.openxmlformats.org/officeDocument/2006/relationships/hyperlink" Target="http://www.dhs.vic.gov.au/for-individuals/children,-families-and-young-people/child-protection/child-protection-contacts" TargetMode="External"/><Relationship Id="rId208" Type="http://schemas.openxmlformats.org/officeDocument/2006/relationships/hyperlink" Target="http://www.education.vic.gov.au/school/principals/spag/safety/Pages/interviews.aspx" TargetMode="External"/><Relationship Id="rId229" Type="http://schemas.openxmlformats.org/officeDocument/2006/relationships/hyperlink" Target="http://www.education.vic.gov.au/school/principals/spag/safety/Pages/dutyofcare.aspx" TargetMode="External"/><Relationship Id="rId19" Type="http://schemas.openxmlformats.org/officeDocument/2006/relationships/hyperlink" Target="http://www.gazette.vic.gov.au/gazette/Gazettes2016/GG2016S002.pdf" TargetMode="External"/><Relationship Id="rId224" Type="http://schemas.openxmlformats.org/officeDocument/2006/relationships/hyperlink" Target="http://cevn.cecv.catholic.edu.au/CSOG.aspx?pageid=23346" TargetMode="External"/><Relationship Id="rId240" Type="http://schemas.openxmlformats.org/officeDocument/2006/relationships/hyperlink" Target="http://www.education.vic.gov.au/Documents/school/principals/spag/safety/makingareportchild.pdf" TargetMode="External"/><Relationship Id="rId245" Type="http://schemas.openxmlformats.org/officeDocument/2006/relationships/hyperlink" Target="http://www.education.vic.gov.au/Documents/school/principals/spag/safety/makingareportchild.pdf" TargetMode="External"/><Relationship Id="rId261" Type="http://schemas.openxmlformats.org/officeDocument/2006/relationships/hyperlink" Target="http://www.dhs.vic.gov.au/for-individuals/children,-families-and-young-people/child-protection" TargetMode="External"/><Relationship Id="rId266" Type="http://schemas.openxmlformats.org/officeDocument/2006/relationships/hyperlink" Target="http://www.police.vic.gov.au/content.asp?Document_ID=36222" TargetMode="External"/><Relationship Id="rId287" Type="http://schemas.openxmlformats.org/officeDocument/2006/relationships/hyperlink" Target="http://education.qld.gov.au/parents/school-life/child-safety-curriculum.html" TargetMode="External"/><Relationship Id="rId14" Type="http://schemas.openxmlformats.org/officeDocument/2006/relationships/hyperlink" Target="http://safeschoolshub.edu.au/resources-and-help/Glossary" TargetMode="External"/><Relationship Id="rId30" Type="http://schemas.openxmlformats.org/officeDocument/2006/relationships/hyperlink" Target="http://cevn.cecv.catholic.edu.au/WorkArea/DownloadAsset.aspx?id=8589940208" TargetMode="External"/><Relationship Id="rId35" Type="http://schemas.openxmlformats.org/officeDocument/2006/relationships/hyperlink" Target="http://www.justice.vic.gov.au/home/safer+communities/protecting+children+and+families/betrayal+of+trust+implementation" TargetMode="External"/><Relationship Id="rId56" Type="http://schemas.openxmlformats.org/officeDocument/2006/relationships/hyperlink" Target="http://www.justice.vic.gov.au/home/safer+communities/protecting+children+and+families/failure+to+disclose+offence" TargetMode="External"/><Relationship Id="rId77" Type="http://schemas.openxmlformats.org/officeDocument/2006/relationships/hyperlink" Target="http://www.dhs.vic.gov.au/__data/assets/pdf_file/0020/527213/flowchart-mandatory-reporting-27-5-10.pdf" TargetMode="External"/><Relationship Id="rId100" Type="http://schemas.openxmlformats.org/officeDocument/2006/relationships/hyperlink" Target="http://www.justice.vic.gov.au/home/safer+communities/protecting+children+and+families/failure+to+disclose+offence" TargetMode="External"/><Relationship Id="rId105" Type="http://schemas.openxmlformats.org/officeDocument/2006/relationships/hyperlink" Target="http://www.justice.vic.gov.au/home/safer+communities/protecting+children+and+families/failure+to+protect+offence" TargetMode="External"/><Relationship Id="rId126" Type="http://schemas.openxmlformats.org/officeDocument/2006/relationships/hyperlink" Target="http://assets.justice.vic.gov.au/justice/resources/ea484f74-feb7-400e-ad68-9bd0be8e2a40/failure+to+disclose.pdf" TargetMode="External"/><Relationship Id="rId147" Type="http://schemas.openxmlformats.org/officeDocument/2006/relationships/hyperlink" Target="http://www.justice.vic.gov.au/home/safer+communities/protecting+children+and+families/grooming+offence" TargetMode="External"/><Relationship Id="rId168" Type="http://schemas.openxmlformats.org/officeDocument/2006/relationships/hyperlink" Target="http://www.education.vic.gov.au/school/principals/spag/safety/Pages/sexualassault.aspx" TargetMode="External"/><Relationship Id="rId282" Type="http://schemas.openxmlformats.org/officeDocument/2006/relationships/hyperlink" Target="http://education.qld.gov.au/parents/school-life/child-safety-curriculum.html" TargetMode="External"/><Relationship Id="rId8" Type="http://schemas.openxmlformats.org/officeDocument/2006/relationships/endnotes" Target="endnotes.xml"/><Relationship Id="rId51" Type="http://schemas.openxmlformats.org/officeDocument/2006/relationships/hyperlink" Target="http://www.education.vic.gov.au/Documents/school/principals/spag/safety/makingareportchild.pdf" TargetMode="External"/><Relationship Id="rId72" Type="http://schemas.openxmlformats.org/officeDocument/2006/relationships/hyperlink" Target="http://www.dhs.vic.gov.au/__data/assets/pdf_file/0020/527213/flowchart-mandatory-reporting-27-5-10.pdf" TargetMode="External"/><Relationship Id="rId93" Type="http://schemas.openxmlformats.org/officeDocument/2006/relationships/hyperlink" Target="http://www.dhs.vic.gov.au/__data/assets/pdf_file/0020/527213/flowchart-mandatory-reporting-27-5-10.pdf" TargetMode="External"/><Relationship Id="rId98" Type="http://schemas.openxmlformats.org/officeDocument/2006/relationships/hyperlink" Target="http://www.justice.vic.gov.au/home/safer+communities/protecting+children+and+families/failure+to+disclose+offence" TargetMode="External"/><Relationship Id="rId121" Type="http://schemas.openxmlformats.org/officeDocument/2006/relationships/hyperlink" Target="http://assets.justice.vic.gov.au/justice/resources/ea484f74-feb7-400e-ad68-9bd0be8e2a40/failure+to+disclose.pdf" TargetMode="External"/><Relationship Id="rId142" Type="http://schemas.openxmlformats.org/officeDocument/2006/relationships/hyperlink" Target="http://assets.justice.vic.gov.au/justice/resources/ea484f74-feb7-400e-ad68-9bd0be8e2a40/failure+to+disclose.pdf" TargetMode="External"/><Relationship Id="rId163" Type="http://schemas.openxmlformats.org/officeDocument/2006/relationships/hyperlink" Target="http://www.education.vic.gov.au/school/principals/spag/safety/Pages/sexualassault.aspx" TargetMode="External"/><Relationship Id="rId184" Type="http://schemas.openxmlformats.org/officeDocument/2006/relationships/hyperlink" Target="http://www.dhs.vic.gov.au/for-individuals/children,-families-and-young-people/child-protection/child-protection-contacts" TargetMode="External"/><Relationship Id="rId189" Type="http://schemas.openxmlformats.org/officeDocument/2006/relationships/hyperlink" Target="http://www.police.vic.gov.au/content.asp?Document_ID=36448" TargetMode="External"/><Relationship Id="rId219" Type="http://schemas.openxmlformats.org/officeDocument/2006/relationships/hyperlink" Target="http://www.education.vic.gov.au/school/principals/spag/governance/Pages/subpoenas.aspx" TargetMode="External"/><Relationship Id="rId3" Type="http://schemas.openxmlformats.org/officeDocument/2006/relationships/styles" Target="styles.xml"/><Relationship Id="rId214" Type="http://schemas.openxmlformats.org/officeDocument/2006/relationships/hyperlink" Target="http://www.education.vic.gov.au/school/principals/spag/safety/Pages/requestinfo.aspx" TargetMode="External"/><Relationship Id="rId230" Type="http://schemas.openxmlformats.org/officeDocument/2006/relationships/hyperlink" Target="http://www.education.vic.gov.au/school/principals/spag/safety/Pages/interviews.aspx" TargetMode="External"/><Relationship Id="rId235" Type="http://schemas.openxmlformats.org/officeDocument/2006/relationships/hyperlink" Target="http://www.education.vic.gov.au/school/principals/spag/safety/Pages/requestinfo.aspx" TargetMode="External"/><Relationship Id="rId251" Type="http://schemas.openxmlformats.org/officeDocument/2006/relationships/hyperlink" Target="http://www.education.vic.gov.au/Documents/school/principals/spag/safety/makingareportchild.pdf" TargetMode="External"/><Relationship Id="rId256" Type="http://schemas.openxmlformats.org/officeDocument/2006/relationships/hyperlink" Target="http://www.elearn.com.au/deecd/mandatoryreporting" TargetMode="External"/><Relationship Id="rId277" Type="http://schemas.openxmlformats.org/officeDocument/2006/relationships/hyperlink" Target="http://www.danielmorcombe.com.au/blog/daniel-morcombe-child-safety-curriculum" TargetMode="External"/><Relationship Id="rId298" Type="http://schemas.openxmlformats.org/officeDocument/2006/relationships/theme" Target="theme/theme1.xml"/><Relationship Id="rId25" Type="http://schemas.openxmlformats.org/officeDocument/2006/relationships/hyperlink" Target="http://www.justice.vic.gov.au/home/safer%2Bcommunities/protecting%2Bchildren%2Band%2Bfamilies/grooming%2Boffence" TargetMode="External"/><Relationship Id="rId46" Type="http://schemas.openxmlformats.org/officeDocument/2006/relationships/hyperlink" Target="http://www.education.vic.gov.au/Documents/school/principals/spag/safety/makingareportchild.pdf" TargetMode="External"/><Relationship Id="rId67" Type="http://schemas.openxmlformats.org/officeDocument/2006/relationships/hyperlink" Target="http://assets.justice.vic.gov.au/justice/resources/ea484f74-feb7-400e-ad68-9bd0be8e2a40/failure+to+disclose.pdf" TargetMode="External"/><Relationship Id="rId116" Type="http://schemas.openxmlformats.org/officeDocument/2006/relationships/hyperlink" Target="http://www.justice.vic.gov.au/home/safer+communities/protecting+children+and+families/failure+to+disclose+offence" TargetMode="External"/><Relationship Id="rId137" Type="http://schemas.openxmlformats.org/officeDocument/2006/relationships/hyperlink" Target="http://www.justice.vic.gov.au/home/safer+communities/protecting+children+and+families/failure+to+protect+offence" TargetMode="External"/><Relationship Id="rId158" Type="http://schemas.openxmlformats.org/officeDocument/2006/relationships/hyperlink" Target="http://assets.justice.vic.gov.au/justice/resources/ea484f74-feb7-400e-ad68-9bd0be8e2a40/failure+to+disclose.pdf" TargetMode="External"/><Relationship Id="rId272" Type="http://schemas.openxmlformats.org/officeDocument/2006/relationships/hyperlink" Target="http://www.justice.vic.gov.au/home/safer+communities/protecting+children+and+families/failure+to+disclose+offence" TargetMode="External"/><Relationship Id="rId293" Type="http://schemas.openxmlformats.org/officeDocument/2006/relationships/footer" Target="footer1.xml"/><Relationship Id="rId20" Type="http://schemas.openxmlformats.org/officeDocument/2006/relationships/hyperlink" Target="http://www.legislation.vic.gov.au/Domino/Web_Notes/LDMS/PubStatbook.nsf/51dea49770555ea6ca256da4001b90cd/690DA8EB155B14D6CA257F0E000657C6/$FILE/15-063aa%20authorised.pdfThis%20policy%20applies%20to%20member%20school%20staff,%20employees,%20volunteers%20and%20contractors.%20" TargetMode="External"/><Relationship Id="rId41" Type="http://schemas.openxmlformats.org/officeDocument/2006/relationships/hyperlink" Target="http://www.education.vic.gov.au/Documents/school/principals/spag/safety/makingareportchild.pdf" TargetMode="External"/><Relationship Id="rId62" Type="http://schemas.openxmlformats.org/officeDocument/2006/relationships/hyperlink" Target="http://www.justice.vic.gov.au/home/safer+communities/protecting+children+and+families/failure+to+disclose+offence" TargetMode="External"/><Relationship Id="rId83" Type="http://schemas.openxmlformats.org/officeDocument/2006/relationships/hyperlink" Target="http://www.dhs.vic.gov.au/__data/assets/pdf_file/0020/527213/flowchart-mandatory-reporting-27-5-10.pdf" TargetMode="External"/><Relationship Id="rId88" Type="http://schemas.openxmlformats.org/officeDocument/2006/relationships/hyperlink" Target="http://www.dhs.vic.gov.au/__data/assets/pdf_file/0020/527213/flowchart-mandatory-reporting-27-5-10.pdf" TargetMode="External"/><Relationship Id="rId111" Type="http://schemas.openxmlformats.org/officeDocument/2006/relationships/hyperlink" Target="http://www.justice.vic.gov.au/home/safer+communities/protecting+children+and+families/failure+to+disclose+offence" TargetMode="External"/><Relationship Id="rId132" Type="http://schemas.openxmlformats.org/officeDocument/2006/relationships/hyperlink" Target="http://www.justice.vic.gov.au/home/safer+communities/protecting+children+and+families/failure+to+protect+offence" TargetMode="External"/><Relationship Id="rId153" Type="http://schemas.openxmlformats.org/officeDocument/2006/relationships/hyperlink" Target="http://assets.justice.vic.gov.au/justice/resources/ea484f74-feb7-400e-ad68-9bd0be8e2a40/failure+to+disclose.pdf" TargetMode="External"/><Relationship Id="rId174" Type="http://schemas.openxmlformats.org/officeDocument/2006/relationships/hyperlink" Target="http://www.education.vic.gov.au/school/principals/spag/safety/pages/childprotection.aspx" TargetMode="External"/><Relationship Id="rId179" Type="http://schemas.openxmlformats.org/officeDocument/2006/relationships/hyperlink" Target="http://www.education.vic.gov.au/school/principals/spag/safety/pages/childprotection.aspx" TargetMode="External"/><Relationship Id="rId195" Type="http://schemas.openxmlformats.org/officeDocument/2006/relationships/hyperlink" Target="http://www.police.vic.gov.au/content.asp?Document_ID=36448" TargetMode="External"/><Relationship Id="rId209" Type="http://schemas.openxmlformats.org/officeDocument/2006/relationships/hyperlink" Target="http://www.education.vic.gov.au/school/principals/spag/safety/Pages/requestinfo.aspx" TargetMode="External"/><Relationship Id="rId190" Type="http://schemas.openxmlformats.org/officeDocument/2006/relationships/hyperlink" Target="http://www.police.vic.gov.au/content.asp?Document_ID=36448" TargetMode="External"/><Relationship Id="rId204" Type="http://schemas.openxmlformats.org/officeDocument/2006/relationships/hyperlink" Target="http://www.dhs.vic.gov.au/for-individuals/children,-families-and-young-people/child-protection/child-protection-contacts" TargetMode="External"/><Relationship Id="rId220" Type="http://schemas.openxmlformats.org/officeDocument/2006/relationships/hyperlink" Target="http://www.education.vic.gov.au/school/principals/spag/governance/Pages/subpoenas.aspx" TargetMode="External"/><Relationship Id="rId225" Type="http://schemas.openxmlformats.org/officeDocument/2006/relationships/hyperlink" Target="http://cevn.cecv.catholic.edu.au/CSOG.aspx?pageid=23346" TargetMode="External"/><Relationship Id="rId241" Type="http://schemas.openxmlformats.org/officeDocument/2006/relationships/hyperlink" Target="http://www.education.vic.gov.au/Documents/school/principals/spag/safety/makingareportchild.pdf" TargetMode="External"/><Relationship Id="rId246" Type="http://schemas.openxmlformats.org/officeDocument/2006/relationships/hyperlink" Target="http://www.education.vic.gov.au/Documents/school/principals/spag/safety/makingareportchild.pdf" TargetMode="External"/><Relationship Id="rId267" Type="http://schemas.openxmlformats.org/officeDocument/2006/relationships/hyperlink" Target="http://www.police.vic.gov.au/content.asp?Document_ID=36222" TargetMode="External"/><Relationship Id="rId288" Type="http://schemas.openxmlformats.org/officeDocument/2006/relationships/hyperlink" Target="http://education.qld.gov.au/parents/school-life/child-safety-curriculum.html" TargetMode="External"/><Relationship Id="rId15" Type="http://schemas.openxmlformats.org/officeDocument/2006/relationships/hyperlink" Target="http://safeschoolshub.edu.au/resources-and-help/Glossary" TargetMode="External"/><Relationship Id="rId36" Type="http://schemas.openxmlformats.org/officeDocument/2006/relationships/hyperlink" Target="http://www.education.vic.gov.au/Documents/school/principals/spag/safety/makingareportchild.pdf" TargetMode="External"/><Relationship Id="rId57" Type="http://schemas.openxmlformats.org/officeDocument/2006/relationships/hyperlink" Target="http://www.justice.vic.gov.au/home/safer+communities/protecting+children+and+families/failure+to+disclose+offence" TargetMode="External"/><Relationship Id="rId106" Type="http://schemas.openxmlformats.org/officeDocument/2006/relationships/hyperlink" Target="http://www.justice.vic.gov.au/home/safer+communities/protecting+children+and+families/failure+to+protect+offence" TargetMode="External"/><Relationship Id="rId127" Type="http://schemas.openxmlformats.org/officeDocument/2006/relationships/hyperlink" Target="http://www.justice.vic.gov.au/home/safer+communities/protecting+children+and+families/failure+to+protect+offence" TargetMode="External"/><Relationship Id="rId262" Type="http://schemas.openxmlformats.org/officeDocument/2006/relationships/hyperlink" Target="http://www.cyf.vic.gov.au/family-services/how-to-make-a-referral-to-child-first" TargetMode="External"/><Relationship Id="rId283" Type="http://schemas.openxmlformats.org/officeDocument/2006/relationships/hyperlink" Target="http://education.qld.gov.au/parents/school-life/child-safety-curriculum.html" TargetMode="External"/><Relationship Id="rId10" Type="http://schemas.openxmlformats.org/officeDocument/2006/relationships/image" Target="media/image2.png"/><Relationship Id="rId31" Type="http://schemas.openxmlformats.org/officeDocument/2006/relationships/hyperlink" Target="http://www.cecv.catholic.edu.au/vcsa/Agreement_2013/VCEMEA_2013.pdf" TargetMode="External"/><Relationship Id="rId52" Type="http://schemas.openxmlformats.org/officeDocument/2006/relationships/hyperlink" Target="http://www.education.vic.gov.au/Documents/school/principals/spag/safety/makingareportchild.pdf" TargetMode="External"/><Relationship Id="rId73" Type="http://schemas.openxmlformats.org/officeDocument/2006/relationships/hyperlink" Target="http://www.dhs.vic.gov.au/__data/assets/pdf_file/0020/527213/flowchart-mandatory-reporting-27-5-10.pdf" TargetMode="External"/><Relationship Id="rId78" Type="http://schemas.openxmlformats.org/officeDocument/2006/relationships/hyperlink" Target="http://www.dhs.vic.gov.au/__data/assets/pdf_file/0020/527213/flowchart-mandatory-reporting-27-5-10.pdf" TargetMode="External"/><Relationship Id="rId94" Type="http://schemas.openxmlformats.org/officeDocument/2006/relationships/hyperlink" Target="http://www.dhs.vic.gov.au/__data/assets/pdf_file/0020/527213/flowchart-mandatory-reporting-27-5-10.pdf" TargetMode="External"/><Relationship Id="rId99" Type="http://schemas.openxmlformats.org/officeDocument/2006/relationships/hyperlink" Target="http://www.justice.vic.gov.au/home/safer+communities/protecting+children+and+families/failure+to+disclose+offence" TargetMode="External"/><Relationship Id="rId101" Type="http://schemas.openxmlformats.org/officeDocument/2006/relationships/hyperlink" Target="http://www.justice.vic.gov.au/home/safer+communities/protecting+children+and+families/failure+to+disclose+offence" TargetMode="External"/><Relationship Id="rId122" Type="http://schemas.openxmlformats.org/officeDocument/2006/relationships/hyperlink" Target="http://assets.justice.vic.gov.au/justice/resources/ea484f74-feb7-400e-ad68-9bd0be8e2a40/failure+to+disclose.pdf" TargetMode="External"/><Relationship Id="rId143" Type="http://schemas.openxmlformats.org/officeDocument/2006/relationships/hyperlink" Target="http://assets.justice.vic.gov.au/justice/resources/ea484f74-feb7-400e-ad68-9bd0be8e2a40/failure+to+disclose.pdf" TargetMode="External"/><Relationship Id="rId148" Type="http://schemas.openxmlformats.org/officeDocument/2006/relationships/hyperlink" Target="http://www.justice.vic.gov.au/home/safer+communities/protecting+children+and+families/grooming+offence" TargetMode="External"/><Relationship Id="rId164" Type="http://schemas.openxmlformats.org/officeDocument/2006/relationships/hyperlink" Target="http://www.education.vic.gov.au/school/principals/spag/safety/Pages/sexualassault.aspx" TargetMode="External"/><Relationship Id="rId169" Type="http://schemas.openxmlformats.org/officeDocument/2006/relationships/hyperlink" Target="http://www.education.vic.gov.au/school/principals/spag/governance/Pages/risk.aspx" TargetMode="External"/><Relationship Id="rId185" Type="http://schemas.openxmlformats.org/officeDocument/2006/relationships/hyperlink" Target="http://www.dhs.vic.gov.au/for-individuals/children,-families-and-young-people/child-protection/child-protection-contacts"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www.police.vic.gov.au/content.asp?Document_ID=36448" TargetMode="External"/><Relationship Id="rId210" Type="http://schemas.openxmlformats.org/officeDocument/2006/relationships/hyperlink" Target="http://www.education.vic.gov.au/school/principals/spag/safety/Pages/requestinfo.aspx" TargetMode="External"/><Relationship Id="rId215" Type="http://schemas.openxmlformats.org/officeDocument/2006/relationships/hyperlink" Target="http://www.education.vic.gov.au/school/principals/spag/safety/Pages/requestinfo.aspx" TargetMode="External"/><Relationship Id="rId236" Type="http://schemas.openxmlformats.org/officeDocument/2006/relationships/hyperlink" Target="http://www.education.vic.gov.au/school/principals/spag/governance/Pages/subpoenas.aspx" TargetMode="External"/><Relationship Id="rId257" Type="http://schemas.openxmlformats.org/officeDocument/2006/relationships/hyperlink" Target="http://www.elearn.com.au/deecd/mandatoryreporting" TargetMode="External"/><Relationship Id="rId278" Type="http://schemas.openxmlformats.org/officeDocument/2006/relationships/hyperlink" Target="http://www.danielmorcombe.com.au/blog/daniel-morcombe-child-safety-curriculum" TargetMode="External"/><Relationship Id="rId26" Type="http://schemas.openxmlformats.org/officeDocument/2006/relationships/hyperlink" Target="http://www.cem.edu.au/publications-policies/policy/policy-2.2-guidelines-employment-of-staff/" TargetMode="External"/><Relationship Id="rId231" Type="http://schemas.openxmlformats.org/officeDocument/2006/relationships/hyperlink" Target="http://www.education.vic.gov.au/school/principals/spag/safety/Pages/interviews.aspx" TargetMode="External"/><Relationship Id="rId252" Type="http://schemas.openxmlformats.org/officeDocument/2006/relationships/hyperlink" Target="http://www.education.vic.gov.au/Documents/school/principals/spag/safety/makingareportchild.pdf" TargetMode="External"/><Relationship Id="rId273" Type="http://schemas.openxmlformats.org/officeDocument/2006/relationships/hyperlink" Target="http://www.justice.vic.gov.au/home/safer+communities/protecting+children+and+families/failure+to+disclose+offence" TargetMode="External"/><Relationship Id="rId294" Type="http://schemas.openxmlformats.org/officeDocument/2006/relationships/footer" Target="footer2.xml"/><Relationship Id="rId47" Type="http://schemas.openxmlformats.org/officeDocument/2006/relationships/hyperlink" Target="http://www.education.vic.gov.au/Documents/school/principals/spag/safety/makingareportchild.pdf" TargetMode="External"/><Relationship Id="rId68" Type="http://schemas.openxmlformats.org/officeDocument/2006/relationships/hyperlink" Target="http://assets.justice.vic.gov.au/justice/resources/ea484f74-feb7-400e-ad68-9bd0be8e2a40/failure+to+disclose.pdf" TargetMode="External"/><Relationship Id="rId89" Type="http://schemas.openxmlformats.org/officeDocument/2006/relationships/hyperlink" Target="http://www.dhs.vic.gov.au/__data/assets/pdf_file/0020/527213/flowchart-mandatory-reporting-27-5-10.pdf" TargetMode="External"/><Relationship Id="rId112" Type="http://schemas.openxmlformats.org/officeDocument/2006/relationships/hyperlink" Target="http://www.justice.vic.gov.au/home/safer+communities/protecting+children+and+families/failure+to+disclose+offence" TargetMode="External"/><Relationship Id="rId133" Type="http://schemas.openxmlformats.org/officeDocument/2006/relationships/hyperlink" Target="http://www.justice.vic.gov.au/home/safer+communities/protecting+children+and+families/failure+to+protect+offence" TargetMode="External"/><Relationship Id="rId154" Type="http://schemas.openxmlformats.org/officeDocument/2006/relationships/hyperlink" Target="http://assets.justice.vic.gov.au/justice/resources/ea484f74-feb7-400e-ad68-9bd0be8e2a40/failure+to+disclose.pdf" TargetMode="External"/><Relationship Id="rId175" Type="http://schemas.openxmlformats.org/officeDocument/2006/relationships/hyperlink" Target="http://www.education.vic.gov.au/school/principals/spag/safety/pages/childprotection.aspx" TargetMode="External"/><Relationship Id="rId196" Type="http://schemas.openxmlformats.org/officeDocument/2006/relationships/hyperlink" Target="http://www.police.vic.gov.au/content.asp?Document_ID=36448" TargetMode="External"/><Relationship Id="rId200" Type="http://schemas.openxmlformats.org/officeDocument/2006/relationships/hyperlink" Target="http://www.dhs.vic.gov.au/__data/assets/pdf_file/0020/527213/flowchart-mandatory-reporting-27-5-10.pdf" TargetMode="External"/><Relationship Id="rId16" Type="http://schemas.openxmlformats.org/officeDocument/2006/relationships/hyperlink" Target="http://safeschoolshub.edu.au/resources-and-help/Glossary" TargetMode="External"/><Relationship Id="rId221" Type="http://schemas.openxmlformats.org/officeDocument/2006/relationships/hyperlink" Target="http://www.education.vic.gov.au/school/principals/spag/governance/Pages/subpoenas.aspx" TargetMode="External"/><Relationship Id="rId242" Type="http://schemas.openxmlformats.org/officeDocument/2006/relationships/hyperlink" Target="http://www.education.vic.gov.au/Documents/school/principals/spag/safety/makingareportchild.pdf" TargetMode="External"/><Relationship Id="rId263" Type="http://schemas.openxmlformats.org/officeDocument/2006/relationships/hyperlink" Target="http://www.cyf.vic.gov.au/family-services/how-to-make-a-referral-to-child-first" TargetMode="External"/><Relationship Id="rId284" Type="http://schemas.openxmlformats.org/officeDocument/2006/relationships/hyperlink" Target="http://education.qld.gov.au/parents/school-life/child-safety-curriculum.html" TargetMode="External"/><Relationship Id="rId37" Type="http://schemas.openxmlformats.org/officeDocument/2006/relationships/hyperlink" Target="http://www.education.vic.gov.au/Documents/school/principals/spag/safety/makingareportchild.pdf" TargetMode="External"/><Relationship Id="rId58" Type="http://schemas.openxmlformats.org/officeDocument/2006/relationships/hyperlink" Target="http://www.justice.vic.gov.au/home/safer+communities/protecting+children+and+families/failure+to+disclose+offence" TargetMode="External"/><Relationship Id="rId79" Type="http://schemas.openxmlformats.org/officeDocument/2006/relationships/hyperlink" Target="http://www.dhs.vic.gov.au/__data/assets/pdf_file/0020/527213/flowchart-mandatory-reporting-27-5-10.pdf" TargetMode="External"/><Relationship Id="rId102" Type="http://schemas.openxmlformats.org/officeDocument/2006/relationships/hyperlink" Target="http://www.justice.vic.gov.au/home/safer+communities/protecting+children+and+families/failure+to+disclose+offence" TargetMode="External"/><Relationship Id="rId123" Type="http://schemas.openxmlformats.org/officeDocument/2006/relationships/hyperlink" Target="http://assets.justice.vic.gov.au/justice/resources/ea484f74-feb7-400e-ad68-9bd0be8e2a40/failure+to+disclose.pdf" TargetMode="External"/><Relationship Id="rId144" Type="http://schemas.openxmlformats.org/officeDocument/2006/relationships/hyperlink" Target="http://www.justice.vic.gov.au/home/safer+communities/protecting+children+and+families/grooming+offence" TargetMode="External"/><Relationship Id="rId90" Type="http://schemas.openxmlformats.org/officeDocument/2006/relationships/hyperlink" Target="http://www.dhs.vic.gov.au/__data/assets/pdf_file/0020/527213/flowchart-mandatory-reporting-27-5-10.pdf" TargetMode="External"/><Relationship Id="rId165" Type="http://schemas.openxmlformats.org/officeDocument/2006/relationships/hyperlink" Target="http://www.education.vic.gov.au/school/principals/spag/safety/Pages/sexualassault.aspx" TargetMode="External"/><Relationship Id="rId186" Type="http://schemas.openxmlformats.org/officeDocument/2006/relationships/hyperlink" Target="http://www.dhs.vic.gov.au/for-individuals/children,-families-and-young-people/child-protection/child-protection-contacts" TargetMode="External"/><Relationship Id="rId211" Type="http://schemas.openxmlformats.org/officeDocument/2006/relationships/hyperlink" Target="http://www.education.vic.gov.au/school/principals/spag/safety/Pages/requestinfo.aspx" TargetMode="External"/><Relationship Id="rId232" Type="http://schemas.openxmlformats.org/officeDocument/2006/relationships/hyperlink" Target="http://www.education.vic.gov.au/school/principals/spag/safety/Pages/sexualassault.aspx" TargetMode="External"/><Relationship Id="rId253" Type="http://schemas.openxmlformats.org/officeDocument/2006/relationships/hyperlink" Target="http://www.education.vic.gov.au/Documents/school/principals/spag/safety/makingareportchild.pdf" TargetMode="External"/><Relationship Id="rId274" Type="http://schemas.openxmlformats.org/officeDocument/2006/relationships/hyperlink" Target="http://www.justice.vic.gov.au/home/safer+communities/protecting+children+and+families/failure+to+disclose+offence" TargetMode="External"/><Relationship Id="rId295" Type="http://schemas.openxmlformats.org/officeDocument/2006/relationships/header" Target="header2.xml"/><Relationship Id="rId27" Type="http://schemas.openxmlformats.org/officeDocument/2006/relationships/hyperlink" Target="http://www.cem.edu.au/publications-policies/policy/policy-2.19-child-protection-repoting-obligations/" TargetMode="External"/><Relationship Id="rId48" Type="http://schemas.openxmlformats.org/officeDocument/2006/relationships/hyperlink" Target="http://www.education.vic.gov.au/Documents/school/principals/spag/safety/makingareportchild.pdf" TargetMode="External"/><Relationship Id="rId69" Type="http://schemas.openxmlformats.org/officeDocument/2006/relationships/hyperlink" Target="http://assets.justice.vic.gov.au/justice/resources/ea484f74-feb7-400e-ad68-9bd0be8e2a40/failure+to+disclose.pdf" TargetMode="External"/><Relationship Id="rId113" Type="http://schemas.openxmlformats.org/officeDocument/2006/relationships/hyperlink" Target="http://www.justice.vic.gov.au/home/safer+communities/protecting+children+and+families/failure+to+disclose+offence" TargetMode="External"/><Relationship Id="rId134" Type="http://schemas.openxmlformats.org/officeDocument/2006/relationships/hyperlink" Target="http://www.justice.vic.gov.au/home/safer+communities/protecting+children+and+families/failure+to+protect+offence" TargetMode="External"/><Relationship Id="rId80" Type="http://schemas.openxmlformats.org/officeDocument/2006/relationships/hyperlink" Target="http://www.dhs.vic.gov.au/__data/assets/pdf_file/0020/527213/flowchart-mandatory-reporting-27-5-10.pdf" TargetMode="External"/><Relationship Id="rId155" Type="http://schemas.openxmlformats.org/officeDocument/2006/relationships/hyperlink" Target="http://assets.justice.vic.gov.au/justice/resources/ea484f74-feb7-400e-ad68-9bd0be8e2a40/failure+to+disclose.pdf" TargetMode="External"/><Relationship Id="rId176" Type="http://schemas.openxmlformats.org/officeDocument/2006/relationships/hyperlink" Target="http://www.education.vic.gov.au/school/principals/spag/safety/pages/childprotection.aspx" TargetMode="External"/><Relationship Id="rId197" Type="http://schemas.openxmlformats.org/officeDocument/2006/relationships/hyperlink" Target="http://www.dhs.vic.gov.au/__data/assets/pdf_file/0020/527213/flowchart-mandatory-reporting-27-5-10.pdf" TargetMode="External"/><Relationship Id="rId201" Type="http://schemas.openxmlformats.org/officeDocument/2006/relationships/hyperlink" Target="http://www.dhs.vic.gov.au/for-individuals/children,-families-and-young-people/child-protection/child-protection-contacts" TargetMode="External"/><Relationship Id="rId222" Type="http://schemas.openxmlformats.org/officeDocument/2006/relationships/hyperlink" Target="http://www.education.vic.gov.au/school/principals/spag/governance/Pages/subpoenas.aspx" TargetMode="External"/><Relationship Id="rId243" Type="http://schemas.openxmlformats.org/officeDocument/2006/relationships/hyperlink" Target="http://www.education.vic.gov.au/Documents/school/principals/spag/safety/makingareportchild.pdf" TargetMode="External"/><Relationship Id="rId264" Type="http://schemas.openxmlformats.org/officeDocument/2006/relationships/hyperlink" Target="http://www.cyf.vic.gov.au/family-services/how-to-make-a-referral-to-child-first" TargetMode="External"/><Relationship Id="rId285" Type="http://schemas.openxmlformats.org/officeDocument/2006/relationships/hyperlink" Target="http://education.qld.gov.au/parents/school-life/child-safety-curriculum.html" TargetMode="External"/><Relationship Id="rId17" Type="http://schemas.openxmlformats.org/officeDocument/2006/relationships/hyperlink" Target="http://safeschoolshub.edu.au/resources-and-help/Glossary" TargetMode="External"/><Relationship Id="rId38" Type="http://schemas.openxmlformats.org/officeDocument/2006/relationships/hyperlink" Target="http://www.education.vic.gov.au/Documents/school/principals/spag/safety/makingareportchild.pdf" TargetMode="External"/><Relationship Id="rId59" Type="http://schemas.openxmlformats.org/officeDocument/2006/relationships/hyperlink" Target="http://www.justice.vic.gov.au/home/safer+communities/protecting+children+and+families/failure+to+disclose+offence" TargetMode="External"/><Relationship Id="rId103" Type="http://schemas.openxmlformats.org/officeDocument/2006/relationships/hyperlink" Target="http://www.justice.vic.gov.au/home/safer+communities/protecting+children+and+families/failure+to+protect+offence" TargetMode="External"/><Relationship Id="rId124" Type="http://schemas.openxmlformats.org/officeDocument/2006/relationships/hyperlink" Target="http://assets.justice.vic.gov.au/justice/resources/ea484f74-feb7-400e-ad68-9bd0be8e2a40/failure+to+disclose.pdf" TargetMode="External"/><Relationship Id="rId70" Type="http://schemas.openxmlformats.org/officeDocument/2006/relationships/hyperlink" Target="http://assets.justice.vic.gov.au/justice/resources/ea484f74-feb7-400e-ad68-9bd0be8e2a40/failure+to+disclose.pdf" TargetMode="External"/><Relationship Id="rId91" Type="http://schemas.openxmlformats.org/officeDocument/2006/relationships/hyperlink" Target="http://www.dhs.vic.gov.au/__data/assets/pdf_file/0020/527213/flowchart-mandatory-reporting-27-5-10.pdf" TargetMode="External"/><Relationship Id="rId145" Type="http://schemas.openxmlformats.org/officeDocument/2006/relationships/hyperlink" Target="http://www.justice.vic.gov.au/home/safer+communities/protecting+children+and+families/grooming+offence" TargetMode="External"/><Relationship Id="rId166" Type="http://schemas.openxmlformats.org/officeDocument/2006/relationships/hyperlink" Target="http://www.education.vic.gov.au/school/principals/spag/safety/Pages/sexualassault.aspx" TargetMode="External"/><Relationship Id="rId187" Type="http://schemas.openxmlformats.org/officeDocument/2006/relationships/hyperlink" Target="http://www.dhs.vic.gov.au/for-individuals/children,-families-and-young-people/child-protection/child-protection-contacts" TargetMode="External"/><Relationship Id="rId1" Type="http://schemas.openxmlformats.org/officeDocument/2006/relationships/customXml" Target="../customXml/item1.xml"/><Relationship Id="rId212" Type="http://schemas.openxmlformats.org/officeDocument/2006/relationships/hyperlink" Target="http://www.education.vic.gov.au/school/principals/spag/safety/Pages/requestinfo.aspx" TargetMode="External"/><Relationship Id="rId233" Type="http://schemas.openxmlformats.org/officeDocument/2006/relationships/hyperlink" Target="http://www.education.vic.gov.au/school/principals/spag/safety/Pages/sexualassault.aspx" TargetMode="External"/><Relationship Id="rId254" Type="http://schemas.openxmlformats.org/officeDocument/2006/relationships/hyperlink" Target="http://www.education.vic.gov.au/Documents/school/principals/spag/safety/makingareportchild.pdf" TargetMode="External"/><Relationship Id="rId28" Type="http://schemas.openxmlformats.org/officeDocument/2006/relationships/hyperlink" Target="http://www.cem.edu.au/publications-policies/policy/policy-2.19a-police-and-dhhs-interview-protocols/" TargetMode="External"/><Relationship Id="rId49" Type="http://schemas.openxmlformats.org/officeDocument/2006/relationships/hyperlink" Target="http://www.education.vic.gov.au/Documents/school/principals/spag/safety/makingareportchild.pdf" TargetMode="External"/><Relationship Id="rId114" Type="http://schemas.openxmlformats.org/officeDocument/2006/relationships/hyperlink" Target="http://www.justice.vic.gov.au/home/safer+communities/protecting+children+and+families/failure+to+disclose+offence" TargetMode="External"/><Relationship Id="rId275" Type="http://schemas.openxmlformats.org/officeDocument/2006/relationships/hyperlink" Target="http://www.justice.vic.gov.au/home/safer+communities/protecting+children+and+families/grooming+offence" TargetMode="External"/><Relationship Id="rId296" Type="http://schemas.openxmlformats.org/officeDocument/2006/relationships/footer" Target="footer3.xml"/><Relationship Id="rId60" Type="http://schemas.openxmlformats.org/officeDocument/2006/relationships/hyperlink" Target="http://www.justice.vic.gov.au/home/safer+communities/protecting+children+and+families/failure+to+disclose+offence" TargetMode="External"/><Relationship Id="rId81" Type="http://schemas.openxmlformats.org/officeDocument/2006/relationships/hyperlink" Target="http://www.dhs.vic.gov.au/__data/assets/pdf_file/0020/527213/flowchart-mandatory-reporting-27-5-10.pdf" TargetMode="External"/><Relationship Id="rId135" Type="http://schemas.openxmlformats.org/officeDocument/2006/relationships/hyperlink" Target="http://www.justice.vic.gov.au/home/safer+communities/protecting+children+and+families/failure+to+protect+offence" TargetMode="External"/><Relationship Id="rId156" Type="http://schemas.openxmlformats.org/officeDocument/2006/relationships/hyperlink" Target="http://assets.justice.vic.gov.au/justice/resources/ea484f74-feb7-400e-ad68-9bd0be8e2a40/failure+to+disclose.pdf" TargetMode="External"/><Relationship Id="rId177" Type="http://schemas.openxmlformats.org/officeDocument/2006/relationships/hyperlink" Target="http://www.education.vic.gov.au/school/principals/spag/safety/pages/childprotection.aspx" TargetMode="External"/><Relationship Id="rId198" Type="http://schemas.openxmlformats.org/officeDocument/2006/relationships/hyperlink" Target="http://www.dhs.vic.gov.au/__data/assets/pdf_file/0020/527213/flowchart-mandatory-reporting-27-5-10.pdf" TargetMode="External"/><Relationship Id="rId202" Type="http://schemas.openxmlformats.org/officeDocument/2006/relationships/hyperlink" Target="http://www.dhs.vic.gov.au/for-individuals/children,-families-and-young-people/child-protection/child-protection-contacts" TargetMode="External"/><Relationship Id="rId223" Type="http://schemas.openxmlformats.org/officeDocument/2006/relationships/hyperlink" Target="http://www.education.vic.gov.au/school/principals/spag/governance/Pages/subpoenas.aspx" TargetMode="External"/><Relationship Id="rId244" Type="http://schemas.openxmlformats.org/officeDocument/2006/relationships/hyperlink" Target="http://www.education.vic.gov.au/Documents/school/principals/spag/safety/makingareportchild.pdf" TargetMode="External"/><Relationship Id="rId18" Type="http://schemas.openxmlformats.org/officeDocument/2006/relationships/hyperlink" Target="http://safeschoolshub.edu.au/resources-and-help/Glossary" TargetMode="External"/><Relationship Id="rId39" Type="http://schemas.openxmlformats.org/officeDocument/2006/relationships/hyperlink" Target="http://www.education.vic.gov.au/Documents/school/principals/spag/safety/makingareportchild.pdf" TargetMode="External"/><Relationship Id="rId265" Type="http://schemas.openxmlformats.org/officeDocument/2006/relationships/hyperlink" Target="http://www.cyf.vic.gov.au/family-services/how-to-make-a-referral-to-child-first" TargetMode="External"/><Relationship Id="rId286" Type="http://schemas.openxmlformats.org/officeDocument/2006/relationships/hyperlink" Target="http://education.qld.gov.au/parents/school-life/child-safety-curriculum.html" TargetMode="External"/><Relationship Id="rId50" Type="http://schemas.openxmlformats.org/officeDocument/2006/relationships/hyperlink" Target="http://www.education.vic.gov.au/Documents/school/principals/spag/safety/makingareportchild.pdf" TargetMode="External"/><Relationship Id="rId104" Type="http://schemas.openxmlformats.org/officeDocument/2006/relationships/hyperlink" Target="http://www.justice.vic.gov.au/home/safer+communities/protecting+children+and+families/failure+to+protect+offence" TargetMode="External"/><Relationship Id="rId125" Type="http://schemas.openxmlformats.org/officeDocument/2006/relationships/hyperlink" Target="http://assets.justice.vic.gov.au/justice/resources/ea484f74-feb7-400e-ad68-9bd0be8e2a40/failure+to+disclose.pdf" TargetMode="External"/><Relationship Id="rId146" Type="http://schemas.openxmlformats.org/officeDocument/2006/relationships/hyperlink" Target="http://www.justice.vic.gov.au/home/safer+communities/protecting+children+and+families/grooming+offence" TargetMode="External"/><Relationship Id="rId167" Type="http://schemas.openxmlformats.org/officeDocument/2006/relationships/hyperlink" Target="http://www.education.vic.gov.au/school/principals/spag/safety/Pages/sexualassault.aspx" TargetMode="External"/><Relationship Id="rId188" Type="http://schemas.openxmlformats.org/officeDocument/2006/relationships/hyperlink" Target="http://www.dhs.vic.gov.au/for-individuals/children,-families-and-young-people/child-protection/child-protection-contact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F4FCF-947D-4765-B04D-288EF8AC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13293</Words>
  <Characters>75773</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Catholic Education Office</Company>
  <LinksUpToDate>false</LinksUpToDate>
  <CharactersWithSpaces>88889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Elliott, Michael</dc:creator>
  <cp:lastModifiedBy>LG</cp:lastModifiedBy>
  <cp:revision>3</cp:revision>
  <cp:lastPrinted>2017-02-01T02:22:00Z</cp:lastPrinted>
  <dcterms:created xsi:type="dcterms:W3CDTF">2017-02-17T04:40:00Z</dcterms:created>
  <dcterms:modified xsi:type="dcterms:W3CDTF">2017-02-17T04:41:00Z</dcterms:modified>
</cp:coreProperties>
</file>